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FB4C7C" w14:textId="77777777" w:rsidR="00A74F55" w:rsidRPr="00A74F55" w:rsidRDefault="00A74F55" w:rsidP="00A74F55">
      <w:pPr>
        <w:pStyle w:val="Standard"/>
        <w:shd w:val="clear" w:color="auto" w:fill="FFFFFF"/>
        <w:spacing w:line="276" w:lineRule="auto"/>
        <w:jc w:val="center"/>
      </w:pPr>
      <w:bookmarkStart w:id="0" w:name="_Hlk69735875"/>
      <w:bookmarkEnd w:id="0"/>
      <w:r w:rsidRPr="00A74F55">
        <w:rPr>
          <w:noProof/>
          <w:lang w:eastAsia="ru-RU"/>
        </w:rPr>
        <w:drawing>
          <wp:inline distT="0" distB="0" distL="0" distR="0" wp14:anchorId="0CFD6226" wp14:editId="6FAB0E30">
            <wp:extent cx="562680" cy="624240"/>
            <wp:effectExtent l="0" t="0" r="8820" b="441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680" cy="62424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EB21F0A" w14:textId="77777777" w:rsidR="00A74F55" w:rsidRPr="00A74F55" w:rsidRDefault="00A74F55" w:rsidP="00A74F55">
      <w:pPr>
        <w:pStyle w:val="Standard"/>
        <w:shd w:val="clear" w:color="auto" w:fill="FFFFFF"/>
        <w:jc w:val="center"/>
        <w:rPr>
          <w:rFonts w:ascii="Century" w:eastAsia="Calibri" w:hAnsi="Century"/>
          <w:sz w:val="32"/>
          <w:szCs w:val="32"/>
          <w:lang w:eastAsia="ru-RU"/>
        </w:rPr>
      </w:pPr>
      <w:r w:rsidRPr="00A74F55">
        <w:rPr>
          <w:rFonts w:ascii="Century" w:eastAsia="Calibri" w:hAnsi="Century"/>
          <w:sz w:val="32"/>
          <w:szCs w:val="32"/>
          <w:lang w:eastAsia="ru-RU"/>
        </w:rPr>
        <w:t>УКРАЇНА</w:t>
      </w:r>
    </w:p>
    <w:p w14:paraId="725DB558" w14:textId="77777777" w:rsidR="00A74F55" w:rsidRPr="00A74F55" w:rsidRDefault="00A74F55" w:rsidP="00A74F55">
      <w:pPr>
        <w:pStyle w:val="Standard"/>
        <w:shd w:val="clear" w:color="auto" w:fill="FFFFFF"/>
        <w:jc w:val="center"/>
        <w:rPr>
          <w:rFonts w:ascii="Century" w:eastAsia="Calibri" w:hAnsi="Century"/>
          <w:b/>
          <w:sz w:val="32"/>
          <w:lang w:eastAsia="ru-RU"/>
        </w:rPr>
      </w:pPr>
      <w:r w:rsidRPr="00A74F55">
        <w:rPr>
          <w:rFonts w:ascii="Century" w:eastAsia="Calibri" w:hAnsi="Century"/>
          <w:b/>
          <w:sz w:val="32"/>
          <w:lang w:eastAsia="ru-RU"/>
        </w:rPr>
        <w:t>ГОРОДОЦЬКА МІСЬКА РАДА</w:t>
      </w:r>
    </w:p>
    <w:p w14:paraId="1002F4B2" w14:textId="77777777" w:rsidR="00A74F55" w:rsidRPr="00A74F55" w:rsidRDefault="00A74F55" w:rsidP="00A74F55">
      <w:pPr>
        <w:pStyle w:val="Standard"/>
        <w:shd w:val="clear" w:color="auto" w:fill="FFFFFF"/>
        <w:jc w:val="center"/>
        <w:rPr>
          <w:rFonts w:ascii="Century" w:eastAsia="Calibri" w:hAnsi="Century"/>
          <w:sz w:val="32"/>
          <w:lang w:eastAsia="ru-RU"/>
        </w:rPr>
      </w:pPr>
      <w:r w:rsidRPr="00A74F55">
        <w:rPr>
          <w:rFonts w:ascii="Century" w:eastAsia="Calibri" w:hAnsi="Century"/>
          <w:sz w:val="32"/>
          <w:lang w:eastAsia="ru-RU"/>
        </w:rPr>
        <w:t>ЛЬВІВСЬКОЇ ОБЛАСТІ</w:t>
      </w:r>
    </w:p>
    <w:p w14:paraId="5C7210BA" w14:textId="77777777" w:rsidR="00A74F55" w:rsidRPr="00A74F55" w:rsidRDefault="00A74F55" w:rsidP="00A74F55">
      <w:pPr>
        <w:pStyle w:val="Standard"/>
        <w:shd w:val="clear" w:color="auto" w:fill="FFFFFF"/>
        <w:jc w:val="center"/>
      </w:pPr>
      <w:r w:rsidRPr="00A74F55">
        <w:rPr>
          <w:rFonts w:ascii="Century" w:eastAsia="Calibri" w:hAnsi="Century"/>
          <w:b/>
          <w:sz w:val="32"/>
          <w:szCs w:val="32"/>
          <w:lang w:eastAsia="ru-RU"/>
        </w:rPr>
        <w:t xml:space="preserve">70 </w:t>
      </w:r>
      <w:r w:rsidRPr="00A74F55">
        <w:rPr>
          <w:rFonts w:ascii="Century" w:eastAsia="Calibri" w:hAnsi="Century"/>
          <w:bCs/>
          <w:caps/>
          <w:sz w:val="32"/>
          <w:szCs w:val="28"/>
          <w:lang w:eastAsia="ru-RU"/>
        </w:rPr>
        <w:t>сесія восьмого скликання</w:t>
      </w:r>
    </w:p>
    <w:p w14:paraId="1EF89507" w14:textId="6C810E28" w:rsidR="00A74F55" w:rsidRPr="00A74F55" w:rsidRDefault="00A74F55" w:rsidP="00A74F55">
      <w:pPr>
        <w:pStyle w:val="Standard"/>
        <w:spacing w:line="276" w:lineRule="auto"/>
        <w:jc w:val="center"/>
        <w:rPr>
          <w:rFonts w:ascii="Century" w:eastAsia="Calibri" w:hAnsi="Century"/>
          <w:b/>
          <w:bCs/>
          <w:sz w:val="32"/>
          <w:szCs w:val="32"/>
          <w:lang w:eastAsia="ru-RU"/>
        </w:rPr>
      </w:pPr>
      <w:r w:rsidRPr="00A74F55">
        <w:rPr>
          <w:rFonts w:ascii="Century" w:eastAsia="Calibri" w:hAnsi="Century"/>
          <w:b/>
          <w:sz w:val="32"/>
          <w:szCs w:val="32"/>
          <w:lang w:eastAsia="ru-RU"/>
        </w:rPr>
        <w:t xml:space="preserve">РІШЕННЯ № </w:t>
      </w:r>
      <w:r w:rsidR="002411E2">
        <w:rPr>
          <w:rFonts w:ascii="Century" w:eastAsia="Calibri" w:hAnsi="Century"/>
          <w:b/>
          <w:bCs/>
          <w:sz w:val="32"/>
          <w:szCs w:val="32"/>
          <w:lang w:eastAsia="ru-RU"/>
        </w:rPr>
        <w:t>25/70</w:t>
      </w:r>
      <w:r w:rsidR="00E455AB">
        <w:rPr>
          <w:rFonts w:ascii="Century" w:eastAsia="Calibri" w:hAnsi="Century"/>
          <w:b/>
          <w:bCs/>
          <w:sz w:val="32"/>
          <w:szCs w:val="32"/>
          <w:lang w:eastAsia="ru-RU"/>
        </w:rPr>
        <w:t>-9205</w:t>
      </w:r>
    </w:p>
    <w:p w14:paraId="4179DEC5" w14:textId="77777777" w:rsidR="00A74F55" w:rsidRPr="00A74F55" w:rsidRDefault="00A74F55" w:rsidP="00A74F55">
      <w:pPr>
        <w:pStyle w:val="Standard"/>
        <w:jc w:val="center"/>
        <w:rPr>
          <w:sz w:val="14"/>
          <w:szCs w:val="14"/>
        </w:rPr>
      </w:pPr>
    </w:p>
    <w:p w14:paraId="7B64125D" w14:textId="77777777" w:rsidR="00A74F55" w:rsidRPr="00A74F55" w:rsidRDefault="00A74F55" w:rsidP="00A74F55">
      <w:pPr>
        <w:pStyle w:val="Standard"/>
        <w:jc w:val="both"/>
        <w:rPr>
          <w:sz w:val="28"/>
          <w:szCs w:val="28"/>
        </w:rPr>
      </w:pPr>
      <w:bookmarkStart w:id="1" w:name="_Hlk697358751"/>
      <w:bookmarkEnd w:id="1"/>
      <w:r w:rsidRPr="00A74F55">
        <w:rPr>
          <w:rFonts w:ascii="Century" w:eastAsia="Calibri" w:hAnsi="Century"/>
          <w:sz w:val="28"/>
          <w:szCs w:val="28"/>
          <w:lang w:eastAsia="ru-RU"/>
        </w:rPr>
        <w:t>18 грудня 2025 року</w:t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</w:r>
      <w:r w:rsidRPr="00A74F55">
        <w:rPr>
          <w:rFonts w:ascii="Century" w:eastAsia="Calibri" w:hAnsi="Century"/>
          <w:sz w:val="28"/>
          <w:szCs w:val="28"/>
          <w:lang w:eastAsia="ru-RU"/>
        </w:rPr>
        <w:tab/>
        <w:t xml:space="preserve">   м. Городок</w:t>
      </w:r>
      <w:bookmarkStart w:id="2" w:name="_Hlk69735883"/>
      <w:bookmarkStart w:id="3" w:name="_Hlk62647722"/>
      <w:bookmarkEnd w:id="2"/>
      <w:bookmarkEnd w:id="3"/>
    </w:p>
    <w:p w14:paraId="49218214" w14:textId="77777777" w:rsidR="00A74F55" w:rsidRPr="00A74F55" w:rsidRDefault="00A74F55" w:rsidP="00A74F55">
      <w:pPr>
        <w:pStyle w:val="aff5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ascii="Century" w:eastAsia="Calibri" w:hAnsi="Century" w:cs="Times New Roman"/>
          <w:color w:val="auto"/>
          <w:sz w:val="14"/>
          <w:szCs w:val="14"/>
          <w:lang w:val="uk-UA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632"/>
      </w:tblGrid>
      <w:tr w:rsidR="00A74F55" w:rsidRPr="00A74F55" w14:paraId="72A7A994" w14:textId="77777777" w:rsidTr="00124E63">
        <w:tc>
          <w:tcPr>
            <w:tcW w:w="9853" w:type="dxa"/>
            <w:tcBorders>
              <w:top w:val="nil"/>
              <w:left w:val="nil"/>
              <w:bottom w:val="nil"/>
              <w:right w:val="nil"/>
            </w:tcBorders>
          </w:tcPr>
          <w:p w14:paraId="258822B1" w14:textId="77777777" w:rsidR="00A74F55" w:rsidRPr="00A74F55" w:rsidRDefault="00A74F55" w:rsidP="00A74F55">
            <w:pPr>
              <w:autoSpaceDE w:val="0"/>
              <w:ind w:right="4705"/>
              <w:jc w:val="both"/>
              <w:rPr>
                <w:rFonts w:ascii="Century" w:hAnsi="Century"/>
                <w:b/>
                <w:sz w:val="28"/>
                <w:szCs w:val="28"/>
                <w:lang w:val="uk-UA" w:eastAsia="zh-CN"/>
              </w:rPr>
            </w:pPr>
            <w:r w:rsidRPr="00A74F55">
              <w:rPr>
                <w:rFonts w:ascii="Century" w:hAnsi="Century"/>
                <w:b/>
                <w:sz w:val="28"/>
                <w:szCs w:val="28"/>
                <w:lang w:val="uk-UA" w:eastAsia="zh-CN"/>
              </w:rPr>
              <w:t>Про затвердження Комплексної програми підтримки різноманіття, рівності та інклюзії у Городоцькій територіальній громаді на 2026-2028 роки</w:t>
            </w:r>
          </w:p>
        </w:tc>
      </w:tr>
    </w:tbl>
    <w:p w14:paraId="25218555" w14:textId="77777777" w:rsidR="00A74F55" w:rsidRPr="00A74F55" w:rsidRDefault="00A74F55" w:rsidP="00A74F55">
      <w:pPr>
        <w:jc w:val="both"/>
        <w:rPr>
          <w:rFonts w:ascii="Century" w:hAnsi="Century"/>
          <w:sz w:val="28"/>
          <w:szCs w:val="28"/>
          <w:lang w:val="uk-UA" w:eastAsia="zh-CN"/>
        </w:rPr>
      </w:pPr>
    </w:p>
    <w:p w14:paraId="1204DD62" w14:textId="77777777" w:rsidR="00A74F55" w:rsidRPr="00A74F55" w:rsidRDefault="00A74F55" w:rsidP="00A74F55">
      <w:pPr>
        <w:jc w:val="both"/>
        <w:rPr>
          <w:rFonts w:ascii="Century" w:hAnsi="Century"/>
          <w:sz w:val="28"/>
          <w:szCs w:val="28"/>
          <w:lang w:val="uk-UA" w:eastAsia="zh-CN"/>
        </w:rPr>
      </w:pPr>
      <w:r w:rsidRPr="00A74F55">
        <w:rPr>
          <w:rFonts w:ascii="Century" w:hAnsi="Century"/>
          <w:sz w:val="28"/>
          <w:szCs w:val="28"/>
          <w:lang w:val="uk-UA" w:eastAsia="zh-CN"/>
        </w:rPr>
        <w:t>З метою запровадження заходів на створення справедливої, відкритої інклюзивної громади у відповідності до забезпечення реалізації державної політики щодо запобігання та протидії дискримінації на території Городоцької територіальної громади, керуючись п.1 статті 12 Закону України  «Про засади запобігання та протидії дискримінації  в Україні», пп.22 п.1 статті 26 Закону України «Про місцеве самоврядування в Україні», міська рада</w:t>
      </w:r>
    </w:p>
    <w:p w14:paraId="5FADA15C" w14:textId="77777777" w:rsidR="00A74F55" w:rsidRPr="00A74F55" w:rsidRDefault="00A74F55" w:rsidP="00A74F55">
      <w:pPr>
        <w:jc w:val="both"/>
        <w:rPr>
          <w:rFonts w:ascii="Century" w:hAnsi="Century"/>
          <w:sz w:val="14"/>
          <w:szCs w:val="14"/>
          <w:lang w:val="uk-UA" w:eastAsia="zh-CN"/>
        </w:rPr>
      </w:pPr>
    </w:p>
    <w:p w14:paraId="23143F6F" w14:textId="77777777" w:rsidR="00A74F55" w:rsidRPr="00A74F55" w:rsidRDefault="00A74F55" w:rsidP="00A74F55">
      <w:pPr>
        <w:jc w:val="both"/>
        <w:rPr>
          <w:rFonts w:ascii="Century" w:hAnsi="Century"/>
          <w:b/>
          <w:sz w:val="28"/>
          <w:szCs w:val="28"/>
          <w:lang w:val="uk-UA" w:eastAsia="zh-CN"/>
        </w:rPr>
      </w:pPr>
      <w:r w:rsidRPr="00A74F55">
        <w:rPr>
          <w:rFonts w:ascii="Century" w:hAnsi="Century"/>
          <w:b/>
          <w:sz w:val="28"/>
          <w:szCs w:val="28"/>
          <w:lang w:val="uk-UA" w:eastAsia="zh-CN"/>
        </w:rPr>
        <w:t>ВИРІШИЛА:</w:t>
      </w:r>
    </w:p>
    <w:p w14:paraId="5AD24636" w14:textId="77777777" w:rsidR="00A74F55" w:rsidRPr="00A74F55" w:rsidRDefault="00A74F55" w:rsidP="00A74F55">
      <w:pPr>
        <w:jc w:val="both"/>
        <w:rPr>
          <w:rFonts w:ascii="Century" w:hAnsi="Century"/>
          <w:sz w:val="14"/>
          <w:szCs w:val="14"/>
          <w:lang w:val="uk-UA" w:eastAsia="zh-CN"/>
        </w:rPr>
      </w:pPr>
    </w:p>
    <w:p w14:paraId="4FDC6AFF" w14:textId="77777777" w:rsidR="00A74F55" w:rsidRPr="00A74F55" w:rsidRDefault="00A74F55" w:rsidP="00A74F55">
      <w:pPr>
        <w:spacing w:after="240"/>
        <w:jc w:val="both"/>
        <w:rPr>
          <w:rFonts w:ascii="Century" w:hAnsi="Century"/>
          <w:sz w:val="28"/>
          <w:szCs w:val="28"/>
          <w:lang w:val="uk-UA" w:eastAsia="zh-CN"/>
        </w:rPr>
      </w:pPr>
      <w:r w:rsidRPr="00A74F55">
        <w:rPr>
          <w:rFonts w:ascii="Century" w:hAnsi="Century"/>
          <w:sz w:val="28"/>
          <w:szCs w:val="28"/>
          <w:lang w:val="uk-UA" w:eastAsia="zh-CN"/>
        </w:rPr>
        <w:t>1. Затвердити Комплексну програму підтримки різноманіття, рівності та інклюзії у Городоцькій територіальній громаді на</w:t>
      </w:r>
      <w:r w:rsidR="00316B1E">
        <w:rPr>
          <w:rFonts w:ascii="Century" w:hAnsi="Century"/>
          <w:sz w:val="28"/>
          <w:szCs w:val="28"/>
          <w:lang w:val="uk-UA" w:eastAsia="zh-CN"/>
        </w:rPr>
        <w:t xml:space="preserve"> </w:t>
      </w:r>
      <w:r w:rsidRPr="00A74F55">
        <w:rPr>
          <w:rFonts w:ascii="Century" w:hAnsi="Century"/>
          <w:sz w:val="28"/>
          <w:szCs w:val="28"/>
          <w:lang w:val="uk-UA" w:eastAsia="zh-CN"/>
        </w:rPr>
        <w:t>2026-2028 роки (додається).</w:t>
      </w:r>
    </w:p>
    <w:p w14:paraId="56018942" w14:textId="77777777" w:rsidR="00A74F55" w:rsidRPr="00A74F55" w:rsidRDefault="00A74F55" w:rsidP="00A74F55">
      <w:pPr>
        <w:spacing w:after="240"/>
        <w:jc w:val="both"/>
        <w:rPr>
          <w:rFonts w:ascii="Century" w:hAnsi="Century"/>
          <w:sz w:val="28"/>
          <w:szCs w:val="28"/>
          <w:lang w:val="uk-UA" w:eastAsia="zh-CN"/>
        </w:rPr>
      </w:pPr>
      <w:r w:rsidRPr="00A74F55">
        <w:rPr>
          <w:rFonts w:ascii="Century" w:hAnsi="Century"/>
          <w:sz w:val="28"/>
          <w:szCs w:val="28"/>
          <w:lang w:val="uk-UA" w:eastAsia="zh-CN"/>
        </w:rPr>
        <w:t>2. Відповідальним виконавцям та учасникам Програми забезпечити</w:t>
      </w:r>
      <w:r w:rsidR="00EB3279">
        <w:rPr>
          <w:rFonts w:ascii="Century" w:hAnsi="Century"/>
          <w:sz w:val="28"/>
          <w:szCs w:val="28"/>
          <w:lang w:val="uk-UA" w:eastAsia="zh-CN"/>
        </w:rPr>
        <w:t xml:space="preserve"> </w:t>
      </w:r>
      <w:r w:rsidRPr="00A74F55">
        <w:rPr>
          <w:rFonts w:ascii="Century" w:hAnsi="Century"/>
          <w:sz w:val="28"/>
          <w:szCs w:val="28"/>
          <w:lang w:val="uk-UA" w:eastAsia="zh-CN"/>
        </w:rPr>
        <w:t xml:space="preserve">виконання завдань і заходів Програми у межах асигнувань, передбачених бюджетом Городоцької </w:t>
      </w:r>
      <w:r w:rsidR="00395E0E">
        <w:rPr>
          <w:rFonts w:ascii="Century" w:hAnsi="Century"/>
          <w:sz w:val="28"/>
          <w:szCs w:val="28"/>
          <w:lang w:val="uk-UA" w:eastAsia="zh-CN"/>
        </w:rPr>
        <w:t>міської ради</w:t>
      </w:r>
      <w:r w:rsidRPr="00A74F55">
        <w:rPr>
          <w:rFonts w:ascii="Century" w:hAnsi="Century"/>
          <w:sz w:val="28"/>
          <w:szCs w:val="28"/>
          <w:lang w:val="uk-UA" w:eastAsia="zh-CN"/>
        </w:rPr>
        <w:t xml:space="preserve"> та за рахунок інших джерел не заборонених законодавством.</w:t>
      </w:r>
    </w:p>
    <w:p w14:paraId="13FB93E7" w14:textId="77777777" w:rsidR="00A74F55" w:rsidRPr="00A74F55" w:rsidRDefault="00A74F55" w:rsidP="00A74F55">
      <w:pPr>
        <w:jc w:val="both"/>
        <w:rPr>
          <w:rFonts w:ascii="Century" w:hAnsi="Century"/>
          <w:sz w:val="28"/>
          <w:szCs w:val="28"/>
          <w:lang w:val="uk-UA" w:eastAsia="zh-CN"/>
        </w:rPr>
      </w:pPr>
      <w:r w:rsidRPr="00A74F55">
        <w:rPr>
          <w:rFonts w:ascii="Century" w:hAnsi="Century"/>
          <w:sz w:val="28"/>
          <w:szCs w:val="28"/>
          <w:lang w:val="uk-UA" w:eastAsia="zh-CN"/>
        </w:rPr>
        <w:t>3.   Контроль за виконанням рішення покласти на депутатську комісію з питань охорони здоров’я, соціального захисту, у справах ветеранів ООС / АТО</w:t>
      </w:r>
    </w:p>
    <w:p w14:paraId="3565C01D" w14:textId="77777777" w:rsidR="00A74F55" w:rsidRDefault="00A74F55" w:rsidP="00A74F55">
      <w:pPr>
        <w:pStyle w:val="Standard"/>
        <w:jc w:val="both"/>
        <w:rPr>
          <w:rFonts w:ascii="Century" w:hAnsi="Century"/>
          <w:b/>
          <w:sz w:val="28"/>
          <w:szCs w:val="28"/>
        </w:rPr>
      </w:pPr>
    </w:p>
    <w:p w14:paraId="1B87DF0C" w14:textId="77777777" w:rsidR="00EB3279" w:rsidRPr="00A74F55" w:rsidRDefault="00EB3279" w:rsidP="00A74F55">
      <w:pPr>
        <w:pStyle w:val="Standard"/>
        <w:jc w:val="both"/>
        <w:rPr>
          <w:rFonts w:ascii="Century" w:hAnsi="Century"/>
          <w:b/>
          <w:sz w:val="28"/>
          <w:szCs w:val="28"/>
        </w:rPr>
      </w:pPr>
    </w:p>
    <w:p w14:paraId="46847FEA" w14:textId="77777777" w:rsidR="00A74F55" w:rsidRPr="00A74F55" w:rsidRDefault="00A74F55" w:rsidP="00A74F55">
      <w:pPr>
        <w:pStyle w:val="Standard"/>
        <w:jc w:val="both"/>
        <w:rPr>
          <w:rFonts w:ascii="Century" w:hAnsi="Century"/>
          <w:b/>
          <w:sz w:val="28"/>
          <w:szCs w:val="28"/>
        </w:rPr>
      </w:pPr>
      <w:r w:rsidRPr="00A74F55">
        <w:rPr>
          <w:rFonts w:ascii="Century" w:hAnsi="Century"/>
          <w:b/>
          <w:sz w:val="28"/>
          <w:szCs w:val="28"/>
        </w:rPr>
        <w:t xml:space="preserve">Міський голова </w:t>
      </w:r>
      <w:r w:rsidRPr="00A74F55">
        <w:rPr>
          <w:rFonts w:ascii="Century" w:hAnsi="Century"/>
          <w:b/>
          <w:sz w:val="28"/>
          <w:szCs w:val="28"/>
        </w:rPr>
        <w:tab/>
      </w:r>
      <w:r w:rsidRPr="00A74F55">
        <w:rPr>
          <w:rFonts w:ascii="Century" w:hAnsi="Century"/>
          <w:b/>
          <w:sz w:val="28"/>
          <w:szCs w:val="28"/>
        </w:rPr>
        <w:tab/>
      </w:r>
      <w:r w:rsidRPr="00A74F55">
        <w:rPr>
          <w:rFonts w:ascii="Century" w:hAnsi="Century"/>
          <w:b/>
          <w:sz w:val="28"/>
          <w:szCs w:val="28"/>
        </w:rPr>
        <w:tab/>
      </w:r>
      <w:r w:rsidRPr="00A74F55">
        <w:rPr>
          <w:rFonts w:ascii="Century" w:hAnsi="Century"/>
          <w:b/>
          <w:sz w:val="28"/>
          <w:szCs w:val="28"/>
        </w:rPr>
        <w:tab/>
      </w:r>
      <w:r w:rsidRPr="00A74F55">
        <w:rPr>
          <w:rFonts w:ascii="Century" w:hAnsi="Century"/>
          <w:b/>
          <w:sz w:val="28"/>
          <w:szCs w:val="28"/>
        </w:rPr>
        <w:tab/>
        <w:t xml:space="preserve">         Володимир РЕМЕНЯК</w:t>
      </w:r>
    </w:p>
    <w:p w14:paraId="642C0275" w14:textId="77777777" w:rsidR="00A74F55" w:rsidRPr="00A74F55" w:rsidRDefault="00A74F55">
      <w:pPr>
        <w:rPr>
          <w:rFonts w:ascii="Century" w:eastAsia="Times New Roman" w:hAnsi="Century" w:cs="Times New Roman"/>
          <w:b/>
          <w:sz w:val="28"/>
          <w:szCs w:val="28"/>
          <w:lang w:val="uk-UA" w:eastAsia="uk-UA"/>
        </w:rPr>
      </w:pPr>
      <w:r w:rsidRPr="00A74F55">
        <w:rPr>
          <w:rFonts w:ascii="Century" w:hAnsi="Century"/>
          <w:b/>
          <w:sz w:val="28"/>
          <w:szCs w:val="28"/>
          <w:lang w:val="uk-UA"/>
        </w:rPr>
        <w:br w:type="page"/>
      </w:r>
    </w:p>
    <w:p w14:paraId="0767232A" w14:textId="77777777" w:rsidR="00C43349" w:rsidRPr="00A74F55" w:rsidRDefault="00C43349" w:rsidP="00A74F55">
      <w:pPr>
        <w:pStyle w:val="110"/>
        <w:ind w:left="4962" w:right="-41"/>
        <w:jc w:val="both"/>
        <w:rPr>
          <w:rFonts w:ascii="Century" w:hAnsi="Century"/>
        </w:rPr>
      </w:pPr>
      <w:bookmarkStart w:id="4" w:name="_Hlk216098443"/>
      <w:r w:rsidRPr="00A74F55">
        <w:rPr>
          <w:rFonts w:ascii="Century" w:hAnsi="Century"/>
          <w:spacing w:val="-2"/>
        </w:rPr>
        <w:lastRenderedPageBreak/>
        <w:t>ЗАТВЕРДЖЕНО</w:t>
      </w:r>
    </w:p>
    <w:p w14:paraId="1ABCC1E0" w14:textId="77777777" w:rsidR="00C43349" w:rsidRPr="00A74F55" w:rsidRDefault="00712155" w:rsidP="00A74F55">
      <w:pPr>
        <w:tabs>
          <w:tab w:val="left" w:pos="0"/>
        </w:tabs>
        <w:ind w:left="4962" w:right="-4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A74F55">
        <w:rPr>
          <w:rFonts w:ascii="Century" w:hAnsi="Century" w:cs="Times New Roman"/>
          <w:sz w:val="28"/>
          <w:szCs w:val="28"/>
          <w:lang w:val="uk-UA"/>
        </w:rPr>
        <w:t>Р</w:t>
      </w:r>
      <w:r w:rsidR="00C43349" w:rsidRPr="00A74F55">
        <w:rPr>
          <w:rFonts w:ascii="Century" w:hAnsi="Century" w:cs="Times New Roman"/>
          <w:sz w:val="28"/>
          <w:szCs w:val="28"/>
          <w:lang w:val="uk-UA"/>
        </w:rPr>
        <w:t>ішення сесії</w:t>
      </w:r>
      <w:r w:rsidR="001337E5" w:rsidRPr="00A74F55">
        <w:rPr>
          <w:rFonts w:ascii="Century" w:hAnsi="Century" w:cs="Times New Roman"/>
          <w:sz w:val="28"/>
          <w:szCs w:val="28"/>
          <w:lang w:val="uk-UA"/>
        </w:rPr>
        <w:t xml:space="preserve"> </w:t>
      </w:r>
      <w:r w:rsidR="00C43349" w:rsidRPr="00A74F55">
        <w:rPr>
          <w:rFonts w:ascii="Century" w:hAnsi="Century" w:cs="Times New Roman"/>
          <w:sz w:val="28"/>
          <w:szCs w:val="28"/>
          <w:lang w:val="uk-UA"/>
        </w:rPr>
        <w:t>Городоцької міської ради</w:t>
      </w:r>
      <w:r w:rsidR="0019748E" w:rsidRPr="00A74F55">
        <w:rPr>
          <w:rFonts w:ascii="Century" w:hAnsi="Century" w:cs="Times New Roman"/>
          <w:sz w:val="28"/>
          <w:szCs w:val="28"/>
          <w:lang w:val="uk-UA"/>
        </w:rPr>
        <w:t xml:space="preserve"> Львівської області</w:t>
      </w:r>
    </w:p>
    <w:p w14:paraId="56666A04" w14:textId="55A35749" w:rsidR="00C43349" w:rsidRPr="00A74F55" w:rsidRDefault="001337E5" w:rsidP="00A74F55">
      <w:pPr>
        <w:ind w:left="4962" w:right="-4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A74F55">
        <w:rPr>
          <w:rFonts w:ascii="Century" w:hAnsi="Century" w:cs="Times New Roman"/>
          <w:sz w:val="28"/>
          <w:szCs w:val="28"/>
          <w:lang w:val="uk-UA"/>
        </w:rPr>
        <w:t>18</w:t>
      </w:r>
      <w:r w:rsidR="00C43349" w:rsidRPr="00A74F55">
        <w:rPr>
          <w:rFonts w:ascii="Century" w:hAnsi="Century" w:cs="Times New Roman"/>
          <w:sz w:val="28"/>
          <w:szCs w:val="28"/>
          <w:lang w:val="uk-UA"/>
        </w:rPr>
        <w:t xml:space="preserve"> грудня 2025 р</w:t>
      </w:r>
      <w:r w:rsidR="0019748E" w:rsidRPr="00A74F55">
        <w:rPr>
          <w:rFonts w:ascii="Century" w:hAnsi="Century" w:cs="Times New Roman"/>
          <w:sz w:val="28"/>
          <w:szCs w:val="28"/>
          <w:lang w:val="uk-UA"/>
        </w:rPr>
        <w:t>оку</w:t>
      </w:r>
      <w:r w:rsidRPr="00A74F55">
        <w:rPr>
          <w:rFonts w:ascii="Century" w:hAnsi="Century" w:cs="Times New Roman"/>
          <w:sz w:val="28"/>
          <w:szCs w:val="28"/>
          <w:lang w:val="uk-UA"/>
        </w:rPr>
        <w:t xml:space="preserve"> № 25/70-</w:t>
      </w:r>
      <w:r w:rsidR="00E455AB">
        <w:rPr>
          <w:rFonts w:ascii="Century" w:hAnsi="Century" w:cs="Times New Roman"/>
          <w:sz w:val="28"/>
          <w:szCs w:val="28"/>
          <w:lang w:val="uk-UA"/>
        </w:rPr>
        <w:t>9205</w:t>
      </w:r>
      <w:r w:rsidR="00C43349" w:rsidRPr="00A74F55">
        <w:rPr>
          <w:rFonts w:ascii="Century" w:hAnsi="Century" w:cs="Times New Roman"/>
          <w:sz w:val="28"/>
          <w:szCs w:val="28"/>
          <w:lang w:val="uk-UA"/>
        </w:rPr>
        <w:t xml:space="preserve"> </w:t>
      </w:r>
    </w:p>
    <w:bookmarkEnd w:id="4"/>
    <w:p w14:paraId="31FE0BC6" w14:textId="77777777" w:rsidR="00C43349" w:rsidRPr="00EB3279" w:rsidRDefault="00C43349" w:rsidP="00C43349">
      <w:pPr>
        <w:pStyle w:val="aff3"/>
        <w:ind w:right="-41"/>
        <w:rPr>
          <w:rFonts w:ascii="Century" w:hAnsi="Century"/>
        </w:rPr>
      </w:pPr>
    </w:p>
    <w:p w14:paraId="7A16691E" w14:textId="77777777" w:rsidR="00B43757" w:rsidRPr="00EB3279" w:rsidRDefault="00B43757">
      <w:pP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48CB9AF6" w14:textId="77777777" w:rsidR="00D83454" w:rsidRPr="00EB3279" w:rsidRDefault="00D83454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46049AF8" w14:textId="77777777" w:rsidR="00D83454" w:rsidRPr="00EB3279" w:rsidRDefault="00D83454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39BA0080" w14:textId="77777777" w:rsidR="00D83454" w:rsidRPr="00EB3279" w:rsidRDefault="00D83454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2FB1F143" w14:textId="77777777" w:rsidR="00D83454" w:rsidRPr="00EB3279" w:rsidRDefault="00D83454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58816B1C" w14:textId="77777777" w:rsidR="00EB3279" w:rsidRPr="00EB3279" w:rsidRDefault="00EB327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77F6EDDB" w14:textId="77777777" w:rsidR="00EB3279" w:rsidRDefault="00EB327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570FDED9" w14:textId="77777777" w:rsidR="00B24343" w:rsidRDefault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16E50114" w14:textId="77777777" w:rsidR="00B24343" w:rsidRPr="00EB3279" w:rsidRDefault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6A67125D" w14:textId="77777777" w:rsidR="00EB3279" w:rsidRDefault="00EB327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0F38592C" w14:textId="77777777" w:rsidR="00B24343" w:rsidRPr="00EB3279" w:rsidRDefault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7FC1A939" w14:textId="77777777" w:rsidR="003B3680" w:rsidRPr="00B24343" w:rsidRDefault="00497C31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</w:pPr>
      <w:r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 xml:space="preserve">Комплексна </w:t>
      </w:r>
      <w:bookmarkStart w:id="5" w:name="_Hlk206949744"/>
      <w:r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програма</w:t>
      </w:r>
      <w:r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br/>
        <w:t>підтримки різноманіття, рівності та інклюзії у</w:t>
      </w:r>
      <w:r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br/>
      </w:r>
      <w:r w:rsidR="003B3680"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Городоцькій територіальній громаді</w:t>
      </w:r>
    </w:p>
    <w:p w14:paraId="4385F168" w14:textId="77777777" w:rsidR="00862D79" w:rsidRPr="00B24343" w:rsidRDefault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</w:pPr>
      <w:r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н</w:t>
      </w:r>
      <w:r w:rsidR="00497C31"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а</w:t>
      </w:r>
      <w:r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 xml:space="preserve"> </w:t>
      </w:r>
      <w:r w:rsidR="003B3680"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2026-202</w:t>
      </w:r>
      <w:r w:rsidR="00353EB0"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8</w:t>
      </w:r>
      <w:r w:rsidR="00497C31" w:rsidRPr="00B24343"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 xml:space="preserve"> рок</w:t>
      </w:r>
      <w:bookmarkEnd w:id="5"/>
      <w:r>
        <w:rPr>
          <w:rFonts w:ascii="Century" w:eastAsia="Times New Roman" w:hAnsi="Century" w:cs="Times New Roman"/>
          <w:b/>
          <w:color w:val="000000"/>
          <w:sz w:val="40"/>
          <w:szCs w:val="32"/>
          <w:lang w:val="uk-UA"/>
        </w:rPr>
        <w:t>и</w:t>
      </w:r>
    </w:p>
    <w:p w14:paraId="048B0CCF" w14:textId="77777777" w:rsidR="00862D79" w:rsidRPr="00EB3279" w:rsidRDefault="00862D79" w:rsidP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6577157F" w14:textId="77777777" w:rsidR="00862D79" w:rsidRPr="00EB3279" w:rsidRDefault="00862D79" w:rsidP="00B24343">
      <w:pPr>
        <w:pBdr>
          <w:top w:val="nil"/>
          <w:left w:val="nil"/>
          <w:bottom w:val="nil"/>
          <w:right w:val="nil"/>
          <w:between w:val="nil"/>
        </w:pBdr>
        <w:tabs>
          <w:tab w:val="left" w:pos="8477"/>
        </w:tabs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bookmarkStart w:id="6" w:name="bookmark=id.l68dfcxpsf3q" w:colFirst="0" w:colLast="0"/>
      <w:bookmarkStart w:id="7" w:name="bookmark=id.utoc27tysqhh" w:colFirst="0" w:colLast="0"/>
      <w:bookmarkStart w:id="8" w:name="bookmark=id.kmya8o2fv0tv" w:colFirst="0" w:colLast="0"/>
      <w:bookmarkEnd w:id="6"/>
      <w:bookmarkEnd w:id="7"/>
      <w:bookmarkEnd w:id="8"/>
    </w:p>
    <w:p w14:paraId="2480A119" w14:textId="77777777" w:rsidR="00353EB0" w:rsidRPr="00EB3279" w:rsidRDefault="00353EB0" w:rsidP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bookmarkStart w:id="9" w:name="bookmark=id.tmc0ctlackgb" w:colFirst="0" w:colLast="0"/>
      <w:bookmarkStart w:id="10" w:name="bookmark=id.ugiom5nl1eej" w:colFirst="0" w:colLast="0"/>
      <w:bookmarkStart w:id="11" w:name="bookmark=id.m7nq5172o839" w:colFirst="0" w:colLast="0"/>
      <w:bookmarkStart w:id="12" w:name="bookmark=id.hwz6x85q2ta7" w:colFirst="0" w:colLast="0"/>
      <w:bookmarkStart w:id="13" w:name="bookmark=id.rmw8xywd8lmx" w:colFirst="0" w:colLast="0"/>
      <w:bookmarkStart w:id="14" w:name="bookmark=id.kmcyetvuow33" w:colFirst="0" w:colLast="0"/>
      <w:bookmarkStart w:id="15" w:name="bookmark=id.4fqirhx4dfm3" w:colFirst="0" w:colLast="0"/>
      <w:bookmarkStart w:id="16" w:name="bookmark=id.f28z1l4bjohr" w:colFirst="0" w:colLast="0"/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p w14:paraId="75B10E80" w14:textId="77777777" w:rsidR="00353EB0" w:rsidRPr="00EB3279" w:rsidRDefault="00353EB0" w:rsidP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24863D36" w14:textId="77777777" w:rsidR="00353EB0" w:rsidRPr="00EB3279" w:rsidRDefault="00353EB0" w:rsidP="00B243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4CE70C12" w14:textId="77777777" w:rsidR="00C43349" w:rsidRPr="00EB3279" w:rsidRDefault="00C43349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56C6E501" w14:textId="77777777" w:rsidR="00C43349" w:rsidRDefault="00C43349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274C48BB" w14:textId="77777777"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348F00F5" w14:textId="77777777"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6D24745E" w14:textId="77777777"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2A913149" w14:textId="77777777" w:rsidR="00B24343" w:rsidRPr="00EB3279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1F1C902B" w14:textId="77777777" w:rsidR="00C43349" w:rsidRDefault="00C43349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25D38283" w14:textId="77777777"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3E429A9B" w14:textId="77777777"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1C31FCEF" w14:textId="77777777"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44C12162" w14:textId="77777777"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402A8E29" w14:textId="77777777" w:rsidR="00B24343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3B9C8167" w14:textId="77777777" w:rsidR="00B24343" w:rsidRPr="00EB3279" w:rsidRDefault="00B24343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7E1D2355" w14:textId="77777777" w:rsidR="00C43349" w:rsidRPr="00EB3279" w:rsidRDefault="00C43349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3EE168B1" w14:textId="77777777" w:rsidR="00A74F55" w:rsidRPr="00EB3279" w:rsidRDefault="00A74F55" w:rsidP="00B24343">
      <w:pPr>
        <w:pBdr>
          <w:top w:val="nil"/>
          <w:left w:val="nil"/>
          <w:bottom w:val="nil"/>
          <w:right w:val="nil"/>
          <w:between w:val="nil"/>
        </w:pBd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p w14:paraId="687A2F08" w14:textId="77777777" w:rsidR="00A74F55" w:rsidRPr="00A74F55" w:rsidRDefault="00C43349" w:rsidP="00C43349">
      <w:pPr>
        <w:ind w:right="-41"/>
        <w:jc w:val="center"/>
        <w:rPr>
          <w:rFonts w:ascii="Century" w:hAnsi="Century" w:cs="Times New Roman"/>
          <w:b/>
          <w:sz w:val="28"/>
          <w:lang w:val="uk-UA"/>
        </w:rPr>
      </w:pPr>
      <w:r w:rsidRPr="00A74F55">
        <w:rPr>
          <w:rFonts w:ascii="Century" w:hAnsi="Century" w:cs="Times New Roman"/>
          <w:b/>
          <w:sz w:val="28"/>
          <w:lang w:val="uk-UA"/>
        </w:rPr>
        <w:t>м.</w:t>
      </w:r>
      <w:r w:rsidR="00A74F55" w:rsidRPr="00A74F55">
        <w:rPr>
          <w:rFonts w:ascii="Century" w:hAnsi="Century" w:cs="Times New Roman"/>
          <w:b/>
          <w:sz w:val="28"/>
          <w:lang w:val="uk-UA"/>
        </w:rPr>
        <w:t xml:space="preserve"> </w:t>
      </w:r>
      <w:r w:rsidRPr="00A74F55">
        <w:rPr>
          <w:rFonts w:ascii="Century" w:hAnsi="Century" w:cs="Times New Roman"/>
          <w:b/>
          <w:sz w:val="28"/>
          <w:lang w:val="uk-UA"/>
        </w:rPr>
        <w:t xml:space="preserve">Городок </w:t>
      </w:r>
      <w:r w:rsidR="00A74F55" w:rsidRPr="00A74F55">
        <w:rPr>
          <w:rFonts w:ascii="Century" w:hAnsi="Century" w:cs="Times New Roman"/>
          <w:b/>
          <w:sz w:val="28"/>
          <w:lang w:val="uk-UA"/>
        </w:rPr>
        <w:t>–</w:t>
      </w:r>
      <w:r w:rsidRPr="00A74F55">
        <w:rPr>
          <w:rFonts w:ascii="Century" w:hAnsi="Century" w:cs="Times New Roman"/>
          <w:b/>
          <w:sz w:val="28"/>
          <w:lang w:val="uk-UA"/>
        </w:rPr>
        <w:t xml:space="preserve"> 202</w:t>
      </w:r>
      <w:r w:rsidR="00A74F55" w:rsidRPr="00A74F55">
        <w:rPr>
          <w:rFonts w:ascii="Century" w:hAnsi="Century" w:cs="Times New Roman"/>
          <w:b/>
          <w:sz w:val="28"/>
          <w:lang w:val="uk-UA"/>
        </w:rPr>
        <w:t>5</w:t>
      </w:r>
    </w:p>
    <w:p w14:paraId="326B32DA" w14:textId="77777777" w:rsidR="00862D79" w:rsidRPr="00857708" w:rsidRDefault="00A74F55" w:rsidP="00395E0E">
      <w:pP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r w:rsidRPr="00A74F55">
        <w:rPr>
          <w:rFonts w:ascii="Century" w:hAnsi="Century" w:cs="Times New Roman"/>
          <w:b/>
          <w:sz w:val="28"/>
          <w:lang w:val="uk-UA"/>
        </w:rPr>
        <w:br w:type="page"/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lastRenderedPageBreak/>
        <w:t>Паспорт Програми</w:t>
      </w:r>
    </w:p>
    <w:p w14:paraId="558AB314" w14:textId="77777777" w:rsidR="00862D79" w:rsidRPr="00857708" w:rsidRDefault="00862D7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</w:p>
    <w:tbl>
      <w:tblPr>
        <w:tblStyle w:val="af2"/>
        <w:tblW w:w="9639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430"/>
        <w:gridCol w:w="3095"/>
        <w:gridCol w:w="6114"/>
      </w:tblGrid>
      <w:tr w:rsidR="00862D79" w:rsidRPr="00857708" w14:paraId="668741F8" w14:textId="77777777" w:rsidTr="002366AA">
        <w:trPr>
          <w:trHeight w:val="905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4504F6F5" w14:textId="77777777" w:rsidR="00862D79" w:rsidRPr="00426C83" w:rsidRDefault="00497C31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1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6A82F609" w14:textId="77777777" w:rsidR="00862D79" w:rsidRPr="00426C83" w:rsidRDefault="00497C31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Назва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3D2599BA" w14:textId="77777777" w:rsidR="00862D79" w:rsidRPr="00426C83" w:rsidRDefault="00497C31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Комплексна програма підтримки різноманіття, рівності та інклюзії у </w:t>
            </w:r>
            <w:r w:rsidR="003B368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Городоцькій територіальній громаді</w:t>
            </w: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 на </w:t>
            </w:r>
            <w:r w:rsidR="00F3500B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2026-202</w:t>
            </w:r>
            <w:r w:rsidR="00353EB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8</w:t>
            </w:r>
            <w:r w:rsidR="003B368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 </w:t>
            </w: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рок</w:t>
            </w:r>
            <w:r w:rsidR="00721FCC">
              <w:rPr>
                <w:rFonts w:ascii="Century" w:eastAsia="Times New Roman" w:hAnsi="Century" w:cs="Times New Roman"/>
                <w:color w:val="000000"/>
                <w:lang w:val="uk-UA"/>
              </w:rPr>
              <w:t>и</w:t>
            </w:r>
          </w:p>
        </w:tc>
      </w:tr>
      <w:tr w:rsidR="00862D79" w:rsidRPr="00857708" w14:paraId="52AECA09" w14:textId="77777777" w:rsidTr="002366AA">
        <w:trPr>
          <w:trHeight w:val="653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6DFAB948" w14:textId="77777777" w:rsidR="00862D79" w:rsidRPr="00426C83" w:rsidRDefault="00497C31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2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46A2F877" w14:textId="77777777" w:rsidR="00862D79" w:rsidRPr="00426C83" w:rsidRDefault="00497C31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Ініціатор розроблення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7522CA10" w14:textId="77777777" w:rsidR="00862D79" w:rsidRPr="00426C83" w:rsidRDefault="00956313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FF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lang w:val="uk-UA"/>
              </w:rPr>
              <w:t>Відділ містобудування та архітектури Городоцької міської ради</w:t>
            </w:r>
            <w:r w:rsidR="002366AA">
              <w:rPr>
                <w:rFonts w:ascii="Century" w:eastAsia="Times New Roman" w:hAnsi="Century" w:cs="Times New Roman"/>
                <w:lang w:val="uk-UA"/>
              </w:rPr>
              <w:t xml:space="preserve"> </w:t>
            </w:r>
            <w:r w:rsidR="00A728B1" w:rsidRPr="00426C83">
              <w:rPr>
                <w:rFonts w:ascii="Century" w:eastAsia="Times New Roman" w:hAnsi="Century" w:cs="Times New Roman"/>
                <w:lang w:val="uk-UA"/>
              </w:rPr>
              <w:t xml:space="preserve">за підтримки БФ «МХП </w:t>
            </w:r>
            <w:r w:rsidR="00581C8D" w:rsidRPr="00426C83">
              <w:rPr>
                <w:rFonts w:ascii="Century" w:eastAsia="Times New Roman" w:hAnsi="Century" w:cs="Times New Roman"/>
                <w:lang w:val="uk-UA"/>
              </w:rPr>
              <w:t xml:space="preserve">- </w:t>
            </w:r>
            <w:r w:rsidR="00A728B1" w:rsidRPr="00426C83">
              <w:rPr>
                <w:rFonts w:ascii="Century" w:eastAsia="Times New Roman" w:hAnsi="Century" w:cs="Times New Roman"/>
                <w:lang w:val="uk-UA"/>
              </w:rPr>
              <w:t>громаді»</w:t>
            </w:r>
          </w:p>
        </w:tc>
      </w:tr>
      <w:tr w:rsidR="003B3680" w:rsidRPr="00857708" w14:paraId="0F8E8D56" w14:textId="77777777" w:rsidTr="002366AA">
        <w:trPr>
          <w:trHeight w:val="559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1689AFC9" w14:textId="77777777"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3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3B2976CE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Розробник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40BF8CEF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FF0000"/>
                <w:lang w:val="uk-UA"/>
              </w:rPr>
            </w:pPr>
            <w:r w:rsidRPr="00426C83">
              <w:rPr>
                <w:rFonts w:ascii="Century" w:eastAsia="Roboto" w:hAnsi="Century" w:cs="Times New Roman"/>
                <w:lang w:val="uk-UA"/>
              </w:rPr>
              <w:t>Відділ містобудування та архітектури Городоцької міської ради</w:t>
            </w:r>
          </w:p>
        </w:tc>
      </w:tr>
      <w:tr w:rsidR="003B3680" w:rsidRPr="00857708" w14:paraId="28D98ED8" w14:textId="77777777" w:rsidTr="002366AA">
        <w:trPr>
          <w:trHeight w:val="336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6AD0CDEB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4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67789A9E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Співрозробник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18D08F1F" w14:textId="77777777" w:rsidR="00B90A70" w:rsidRPr="00426C83" w:rsidRDefault="00A728B1" w:rsidP="002366AA">
            <w:pPr>
              <w:rPr>
                <w:rFonts w:ascii="Century" w:eastAsia="Times New Roman" w:hAnsi="Century" w:cs="Times New Roman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lang w:val="uk-UA"/>
              </w:rPr>
              <w:t xml:space="preserve">Гуманітарне управління Городоцької міської ради, </w:t>
            </w:r>
          </w:p>
          <w:p w14:paraId="140F4512" w14:textId="77777777" w:rsidR="003B3680" w:rsidRPr="00426C83" w:rsidRDefault="00B90A70" w:rsidP="002366AA">
            <w:pPr>
              <w:rPr>
                <w:rFonts w:ascii="Century" w:eastAsia="Times New Roman" w:hAnsi="Century" w:cs="Times New Roman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lang w:val="uk-UA"/>
              </w:rPr>
              <w:t>в</w:t>
            </w:r>
            <w:r w:rsidR="003B3680" w:rsidRPr="00426C83">
              <w:rPr>
                <w:rFonts w:ascii="Century" w:eastAsia="Times New Roman" w:hAnsi="Century" w:cs="Times New Roman"/>
                <w:lang w:val="uk-UA"/>
              </w:rPr>
              <w:t xml:space="preserve">ідділ економічного розвитку, інвестицій та МТД </w:t>
            </w:r>
          </w:p>
        </w:tc>
      </w:tr>
      <w:tr w:rsidR="003B3680" w:rsidRPr="00857708" w14:paraId="770C9C4D" w14:textId="77777777" w:rsidTr="002366AA">
        <w:trPr>
          <w:trHeight w:val="653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3D49BD00" w14:textId="77777777"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5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50E47C3F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Відповідальний виконавець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687F4F28" w14:textId="77777777" w:rsidR="003B3680" w:rsidRPr="00426C83" w:rsidRDefault="00721FCC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>
              <w:rPr>
                <w:rFonts w:ascii="Century" w:eastAsia="Times New Roman" w:hAnsi="Century" w:cs="Times New Roman"/>
                <w:color w:val="000000"/>
                <w:lang w:val="uk-UA"/>
              </w:rPr>
              <w:t>В</w:t>
            </w:r>
            <w:r w:rsidR="00B90A7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иконавчі органи та комунальні підприємства </w:t>
            </w:r>
            <w:r w:rsidR="002277A2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Городоцької міської</w:t>
            </w:r>
            <w:r w:rsidR="00B90A7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 ради, установи, заклади та організації громади</w:t>
            </w:r>
          </w:p>
        </w:tc>
      </w:tr>
      <w:tr w:rsidR="003B3680" w:rsidRPr="00857708" w14:paraId="3B0371A6" w14:textId="77777777" w:rsidTr="002366AA">
        <w:trPr>
          <w:trHeight w:val="755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39D52FF5" w14:textId="77777777"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6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429D98C1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Учасники Програми, розпорядники бюджетних коштів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32F9FA48" w14:textId="77777777" w:rsidR="003B3680" w:rsidRPr="00426C83" w:rsidRDefault="002277A2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Виконавчі органи та комунальні підприємства Городоцької міської ради, установи, заклади та організації громади</w:t>
            </w:r>
          </w:p>
        </w:tc>
      </w:tr>
      <w:tr w:rsidR="003B3680" w:rsidRPr="00857708" w14:paraId="5990717A" w14:textId="77777777" w:rsidTr="002366AA">
        <w:trPr>
          <w:trHeight w:val="2110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0E2BD0D0" w14:textId="77777777"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7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41F6776E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Мета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275095D2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Сприяти створенню справедливої, відкритої та інклюзивної громади, де кожен мешканець – незалежно від віку, статі, етнічного походження, інвалідності, соціального статусу чи життєвих обставин – має рівні можливості для участі, розвитку, доступу до послуг та працевлаштування через активне партнерство влади, бізнесу, громадськості і підтримку вразливих груп</w:t>
            </w:r>
          </w:p>
        </w:tc>
      </w:tr>
      <w:tr w:rsidR="003B3680" w:rsidRPr="00857708" w14:paraId="58621185" w14:textId="77777777" w:rsidTr="002366AA">
        <w:trPr>
          <w:trHeight w:val="280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155E4D82" w14:textId="77777777"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8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5DD03530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Строки виконання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17955EC9" w14:textId="77777777" w:rsidR="003B3680" w:rsidRPr="00426C83" w:rsidRDefault="006A320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2026-202</w:t>
            </w:r>
            <w:r w:rsidR="00353EB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8</w:t>
            </w: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 роки</w:t>
            </w:r>
          </w:p>
        </w:tc>
      </w:tr>
      <w:tr w:rsidR="003B3680" w:rsidRPr="00857708" w14:paraId="3D499155" w14:textId="77777777" w:rsidTr="002366AA">
        <w:trPr>
          <w:trHeight w:val="1364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4547069D" w14:textId="77777777"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9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50D59312" w14:textId="77777777" w:rsidR="000A2ACA" w:rsidRPr="000A2ACA" w:rsidRDefault="000A2ACA" w:rsidP="000A2A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b/>
                <w:lang w:val="uk-UA"/>
              </w:rPr>
            </w:pPr>
            <w:r w:rsidRPr="000A2ACA">
              <w:rPr>
                <w:rFonts w:ascii="Century" w:eastAsia="Times New Roman" w:hAnsi="Century" w:cs="Times New Roman"/>
                <w:b/>
                <w:lang w:val="uk-UA"/>
              </w:rPr>
              <w:t>Загальний обсяг фінансових</w:t>
            </w:r>
          </w:p>
          <w:p w14:paraId="2C77F1CE" w14:textId="77777777" w:rsidR="003B3680" w:rsidRPr="00721FCC" w:rsidRDefault="000A2ACA" w:rsidP="000A2A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FF0000"/>
                <w:lang w:val="uk-UA"/>
              </w:rPr>
            </w:pPr>
            <w:r w:rsidRPr="000A2ACA">
              <w:rPr>
                <w:rFonts w:ascii="Century" w:eastAsia="Times New Roman" w:hAnsi="Century" w:cs="Times New Roman"/>
                <w:b/>
                <w:lang w:val="uk-UA"/>
              </w:rPr>
              <w:t>ресурсів, необхідних для реалізації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108444A1" w14:textId="77777777" w:rsidR="003B3680" w:rsidRPr="00426C83" w:rsidRDefault="000764A4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0764A4">
              <w:rPr>
                <w:rFonts w:ascii="Century" w:eastAsia="Times New Roman" w:hAnsi="Century" w:cs="Times New Roman"/>
                <w:color w:val="000000"/>
                <w:lang w:val="uk-UA"/>
              </w:rPr>
              <w:t>Фінансування Програми здійснюється в межах планових асигнувань, затверджених на відповідний рік, які будуть уточнюватися рішенням сесій міської ради</w:t>
            </w:r>
          </w:p>
        </w:tc>
      </w:tr>
      <w:tr w:rsidR="003B3680" w:rsidRPr="00857708" w14:paraId="1DF9D97A" w14:textId="77777777" w:rsidTr="002366AA">
        <w:trPr>
          <w:trHeight w:val="3005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4A59303C" w14:textId="77777777"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10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5A9C5D24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Очікувані результати виконання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3BAE04C5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У </w:t>
            </w:r>
            <w:r w:rsidR="006A3200"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Городоцькій територіальній громаді</w:t>
            </w: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 xml:space="preserve"> кожен мешканець – незалежно від індивідуальних особливостей, соціального статусу чи життєвих обставин – має рівний доступ до послуг, інфраструктури та економічних можливостей; представники вразливих груп активно залучені до життя громади; органи місцевого самоврядування, бізнес і громадськість працюють у партнерстві, щоб підтримувати справедливість, різноманіття та інклюзію як основні цінності розвитку.</w:t>
            </w:r>
          </w:p>
        </w:tc>
      </w:tr>
      <w:tr w:rsidR="003B3680" w:rsidRPr="00857708" w14:paraId="173CE392" w14:textId="77777777" w:rsidTr="002366AA">
        <w:trPr>
          <w:trHeight w:val="662"/>
          <w:jc w:val="center"/>
        </w:trPr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1518E3FB" w14:textId="77777777" w:rsidR="003B3680" w:rsidRPr="00426C83" w:rsidRDefault="003B3680" w:rsidP="00426C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11</w:t>
            </w:r>
          </w:p>
        </w:tc>
        <w:tc>
          <w:tcPr>
            <w:tcW w:w="3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76EED2AC" w14:textId="77777777" w:rsidR="003B3680" w:rsidRPr="00426C83" w:rsidRDefault="003B368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b/>
                <w:color w:val="000000"/>
                <w:lang w:val="uk-UA"/>
              </w:rPr>
              <w:t>Контроль за виконанням Програми</w:t>
            </w:r>
          </w:p>
        </w:tc>
        <w:tc>
          <w:tcPr>
            <w:tcW w:w="61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bottom w:w="0" w:type="dxa"/>
            </w:tcMar>
          </w:tcPr>
          <w:p w14:paraId="4314FD0E" w14:textId="77777777" w:rsidR="003B3680" w:rsidRPr="00426C83" w:rsidRDefault="00353EB0" w:rsidP="002366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entury" w:eastAsia="Times New Roman" w:hAnsi="Century" w:cs="Times New Roman"/>
                <w:color w:val="000000"/>
                <w:lang w:val="uk-UA"/>
              </w:rPr>
            </w:pPr>
            <w:r w:rsidRPr="00426C83">
              <w:rPr>
                <w:rFonts w:ascii="Century" w:eastAsia="Times New Roman" w:hAnsi="Century" w:cs="Times New Roman"/>
                <w:color w:val="000000"/>
                <w:lang w:val="uk-UA"/>
              </w:rPr>
              <w:t>Депутатська комісія з питань охорони здоров’я, соціального захисту, у справах ветеранів ООС / АТО</w:t>
            </w:r>
          </w:p>
        </w:tc>
      </w:tr>
    </w:tbl>
    <w:p w14:paraId="15F31795" w14:textId="77777777" w:rsidR="00862D79" w:rsidRPr="00857708" w:rsidRDefault="00862D79">
      <w:pPr>
        <w:spacing w:after="299" w:line="14" w:lineRule="auto"/>
        <w:rPr>
          <w:rFonts w:ascii="Century" w:hAnsi="Century" w:cs="Times New Roman"/>
          <w:sz w:val="22"/>
          <w:szCs w:val="22"/>
          <w:lang w:val="uk-UA"/>
        </w:rPr>
      </w:pPr>
    </w:p>
    <w:p w14:paraId="29DC63CE" w14:textId="77777777" w:rsidR="00647CF3" w:rsidRPr="00857708" w:rsidRDefault="00647CF3">
      <w:pPr>
        <w:spacing w:after="299" w:line="14" w:lineRule="auto"/>
        <w:rPr>
          <w:rFonts w:ascii="Century" w:hAnsi="Century" w:cs="Times New Roman"/>
          <w:sz w:val="22"/>
          <w:szCs w:val="22"/>
          <w:lang w:val="uk-UA"/>
        </w:rPr>
      </w:pPr>
    </w:p>
    <w:p w14:paraId="06EDA3EA" w14:textId="77777777" w:rsidR="00647CF3" w:rsidRPr="00857708" w:rsidRDefault="00647CF3" w:rsidP="00647CF3">
      <w:pPr>
        <w:pStyle w:val="aff3"/>
        <w:spacing w:before="107"/>
        <w:rPr>
          <w:rFonts w:ascii="Century" w:hAnsi="Century"/>
          <w:b/>
        </w:rPr>
      </w:pPr>
      <w:bookmarkStart w:id="17" w:name="bookmark=id.xwoyavwxekq7" w:colFirst="0" w:colLast="0"/>
      <w:bookmarkStart w:id="18" w:name="bookmark=id.n6qfx8h4zehu" w:colFirst="0" w:colLast="0"/>
      <w:bookmarkStart w:id="19" w:name="bookmark=id.jci1xtajbc3" w:colFirst="0" w:colLast="0"/>
      <w:bookmarkStart w:id="20" w:name="bookmark=id.fpzdn1hkum0s" w:colFirst="0" w:colLast="0"/>
      <w:bookmarkEnd w:id="17"/>
      <w:bookmarkEnd w:id="18"/>
      <w:bookmarkEnd w:id="19"/>
      <w:bookmarkEnd w:id="20"/>
      <w:r w:rsidRPr="00857708">
        <w:rPr>
          <w:rFonts w:ascii="Century" w:hAnsi="Century"/>
          <w:b/>
        </w:rPr>
        <w:t>Секретар ради                                                                    Микола ЛУПІЙ</w:t>
      </w:r>
    </w:p>
    <w:p w14:paraId="65B605D2" w14:textId="77777777" w:rsidR="00353EB0" w:rsidRPr="00857708" w:rsidRDefault="00353EB0">
      <w:pPr>
        <w:rPr>
          <w:rFonts w:ascii="Century" w:hAnsi="Century" w:cs="Times New Roman"/>
          <w:lang w:val="uk-UA"/>
        </w:rPr>
      </w:pPr>
      <w:r w:rsidRPr="00857708">
        <w:rPr>
          <w:rFonts w:ascii="Century" w:hAnsi="Century" w:cs="Times New Roman"/>
          <w:lang w:val="uk-UA"/>
        </w:rPr>
        <w:br w:type="page"/>
      </w:r>
    </w:p>
    <w:p w14:paraId="130A43E0" w14:textId="77777777" w:rsidR="00862D79" w:rsidRPr="00EC52B9" w:rsidRDefault="00497C31" w:rsidP="00EC52B9">
      <w:pPr>
        <w:pStyle w:val="aff6"/>
        <w:keepNext/>
        <w:keepLines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343"/>
        </w:tabs>
        <w:jc w:val="center"/>
        <w:rPr>
          <w:rFonts w:ascii="Century" w:hAnsi="Century" w:cs="Times New Roman"/>
          <w:sz w:val="28"/>
          <w:szCs w:val="28"/>
          <w:lang w:val="uk-UA"/>
        </w:rPr>
      </w:pPr>
      <w:r w:rsidRPr="00EC52B9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lastRenderedPageBreak/>
        <w:t>Склад проблеми та обґрунтування необхідності</w:t>
      </w:r>
      <w:r w:rsidRPr="00EC52B9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br/>
        <w:t>її розв’язання програмним методом</w:t>
      </w:r>
    </w:p>
    <w:p w14:paraId="0BDAA226" w14:textId="77777777" w:rsidR="00EA7AAA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1</w:t>
      </w:r>
      <w:r w:rsidR="00CD7C0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.1.</w:t>
      </w:r>
      <w:r w:rsidR="00EA7AAA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Демографічна ситуація.</w:t>
      </w:r>
    </w:p>
    <w:p w14:paraId="5D8B4101" w14:textId="77777777" w:rsidR="00EA7AAA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Населення Городоцької територіальної громади  складає 39996 осіб. Чисельність міського населення громади становить - 16 159  осіб (40,5%), сільського – 23837 осіб (59,5</w:t>
      </w:r>
      <w:bookmarkStart w:id="21" w:name="_Hlk214627055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%</w:t>
      </w:r>
      <w:bookmarkEnd w:id="21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).</w:t>
      </w:r>
    </w:p>
    <w:p w14:paraId="42499BDB" w14:textId="77777777" w:rsidR="00EA7AAA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Частка осіб 0-17  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="004755A7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</w:t>
      </w:r>
      <w:r w:rsidR="00F54D9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20,8</w:t>
      </w:r>
      <w:r w:rsidR="00D52223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%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14:paraId="1CECE7E5" w14:textId="77777777" w:rsidR="00EA7AAA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Частка осіб старше працездатного віку 65+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="00D52223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16,7%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14:paraId="4788ECAB" w14:textId="77777777" w:rsidR="00EA7AAA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Частка осіб працездатного віку 18-65 років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="00D52223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62,5%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14:paraId="6AEC49F7" w14:textId="77777777" w:rsidR="00EA7AAA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Кількість учнів, що навчається в межах територіальної громади (2023/2024 н. р)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="00D52223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4779 осіб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14:paraId="05DE6D83" w14:textId="77777777" w:rsidR="00FC6646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Кількість дітей, що відвідують ЗДО громади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="00D52223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900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осіб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14:paraId="411BF9E8" w14:textId="77777777" w:rsidR="00FB15E4" w:rsidRPr="00857708" w:rsidRDefault="00EA7AAA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Демографічна ситуація у громаді в 2022 - 2023 роках змінювалась під впливом міграційних процесів, викликаних війною – виїзд місцевих мешканців за кордон та поповнення населення громади за рахунок внутрішньо переміщених осіб (ВПО), переважна більшість яких </w:t>
      </w:r>
      <w:r w:rsidR="00C3349D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–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жінки з дітьми.</w:t>
      </w:r>
    </w:p>
    <w:p w14:paraId="694EFF69" w14:textId="77777777" w:rsidR="00EA7AAA" w:rsidRPr="00857708" w:rsidRDefault="00FB15E4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За статистичними даними станом на 31.07.2024 року у Городоцькій громаді налічувалось 1637 ВПО, а на 07.04.2025 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–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1610.</w:t>
      </w:r>
    </w:p>
    <w:p w14:paraId="16A95FF3" w14:textId="77777777" w:rsidR="00EA7AAA" w:rsidRPr="00857708" w:rsidRDefault="00D52223" w:rsidP="003049B7">
      <w:pPr>
        <w:pBdr>
          <w:top w:val="nil"/>
          <w:left w:val="nil"/>
          <w:bottom w:val="nil"/>
          <w:right w:val="nil"/>
          <w:between w:val="nil"/>
        </w:pBdr>
        <w:spacing w:after="6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Станом на 01.01.2021 у Городоцькій територіальній громаді числиться 470 осіб з інвалідністю та 189 дітей з інвалідністю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,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365 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осіб -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учасників АТО</w:t>
      </w:r>
      <w:r w:rsidR="00DB49A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</w:t>
      </w:r>
    </w:p>
    <w:p w14:paraId="7AD2A9F7" w14:textId="77777777" w:rsidR="00862D79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1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.2. </w:t>
      </w:r>
      <w:r w:rsidR="006A3200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Городоцька територіальна громада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прагне бути відкритою, доступною та дружньою для кожного мешканця, незалежно від віку, статі, етнічного походження, мови, релігії, стану здоров’я, інвалідності, соціального статусу чи будь-яких інших ознак. </w:t>
      </w:r>
    </w:p>
    <w:p w14:paraId="7ECF6DE0" w14:textId="77777777"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Ми визнаємо, що різноманіття – це наша сила, справедливість – основа довіри, а інклюзія – шлях до сталого розвитку громади. </w:t>
      </w:r>
    </w:p>
    <w:p w14:paraId="76B72208" w14:textId="77777777"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Ми віддані наступним принципам сталого розвитку громади: </w:t>
      </w:r>
    </w:p>
    <w:p w14:paraId="6AA19041" w14:textId="77777777" w:rsidR="00862D79" w:rsidRPr="00857708" w:rsidRDefault="00497C31" w:rsidP="003049B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Повага та гідність – кожна людина заслуговує на повагу та гідне ставлення.</w:t>
      </w:r>
    </w:p>
    <w:p w14:paraId="5327F77C" w14:textId="77777777" w:rsidR="00862D79" w:rsidRPr="00857708" w:rsidRDefault="00497C31" w:rsidP="003049B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Рівний доступ – послуги та можливості громади повинні бути доступними для всіх без дискримінації.</w:t>
      </w:r>
    </w:p>
    <w:p w14:paraId="3F4E4323" w14:textId="77777777" w:rsidR="00862D79" w:rsidRPr="00857708" w:rsidRDefault="00497C31" w:rsidP="003049B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Прозорість та підзвітність – усі рішення щодо розвитку громади повинні ухвалюватися відкрито, із залученням мешканців та в кращих інтересах громади.</w:t>
      </w:r>
    </w:p>
    <w:p w14:paraId="38726F8E" w14:textId="77777777" w:rsidR="00862D79" w:rsidRPr="00857708" w:rsidRDefault="00497C31" w:rsidP="003049B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Співпраця – об’єднання зусиль ОМС, громадських організацій, бізнесу та мешканців.</w:t>
      </w:r>
    </w:p>
    <w:p w14:paraId="192E6C43" w14:textId="77777777" w:rsidR="00862D79" w:rsidRPr="00857708" w:rsidRDefault="00497C31" w:rsidP="003049B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Постійне вдосконалення – моніторинг та регулярна оцінка ефективності політики з метою її удосконалення.</w:t>
      </w:r>
    </w:p>
    <w:p w14:paraId="24FBF95E" w14:textId="77777777"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ind w:firstLine="82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14:paraId="719A595F" w14:textId="77777777"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Актуальними викликами на шляху сталого розвитку громади є:</w:t>
      </w:r>
    </w:p>
    <w:p w14:paraId="496383A1" w14:textId="77777777"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- забезпечення рівних можливостей для всіх мешканців у доступі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lastRenderedPageBreak/>
        <w:t>до послуг, участі в управлінні громадою та розвитку;</w:t>
      </w:r>
    </w:p>
    <w:p w14:paraId="09BD838B" w14:textId="77777777"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spacing w:after="120"/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- формування інклюзивної культури в органах місцевого самоврядування, установах і на підприємствах громади.</w:t>
      </w:r>
    </w:p>
    <w:p w14:paraId="466C2CFC" w14:textId="77777777" w:rsidR="00862D79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1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.3. У громаді зберігаються системні бар’єри, які перешкоджають повній та рівноправній участі всіх мешканців у суспільному, економічному та культурному житті. Ці бар’єри мають різний характер:</w:t>
      </w:r>
    </w:p>
    <w:p w14:paraId="3F068FF2" w14:textId="77777777" w:rsidR="00862D79" w:rsidRPr="00857708" w:rsidRDefault="00497C31" w:rsidP="003049B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Фізичні (інфраструктурні)</w:t>
      </w:r>
    </w:p>
    <w:p w14:paraId="79CD0CEE" w14:textId="77777777"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Значна частина пішохідних шляхів, громадських просторів та будівель (закладів освіти, культури, охорони здоров’я тощо), а також об’єктів транспортної інфраструктури залишається недоступною для людей з інвалідністю та інших маломобільних груп населення.</w:t>
      </w:r>
    </w:p>
    <w:p w14:paraId="4A75F461" w14:textId="77777777"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Відсутність елементів доступності, розумного пристосування та універсального дизайну в нових або реконструйованих об’єктах.</w:t>
      </w:r>
    </w:p>
    <w:p w14:paraId="2A2D1910" w14:textId="77777777" w:rsidR="00862D79" w:rsidRPr="00857708" w:rsidRDefault="00497C31" w:rsidP="003049B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Інформаційні (комунікаційні)</w:t>
      </w:r>
    </w:p>
    <w:p w14:paraId="1F273CE7" w14:textId="77777777"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Офіційна інформація часто недоступна у форматах спрощеної мови, жестової мови, інших доступних форматах з урахуванням різноманітності мешканців.</w:t>
      </w:r>
    </w:p>
    <w:p w14:paraId="3F582556" w14:textId="77777777"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Недостатні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канали двосторонньої комунікації між органами місцевого самоврядування та громадянами, особливо вразливими групами.</w:t>
      </w:r>
    </w:p>
    <w:p w14:paraId="339D2FA8" w14:textId="77777777" w:rsidR="00862D79" w:rsidRPr="00857708" w:rsidRDefault="00497C31" w:rsidP="003049B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Соціально-економічні</w:t>
      </w:r>
    </w:p>
    <w:p w14:paraId="303A0A96" w14:textId="77777777"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Низький рівень зайнятості серед окремих категорій населення (люди з інвалідністю, ветерани, молодь з сімей, які перебувають у складних життєвих обставинах, ВПО тощо).</w:t>
      </w:r>
    </w:p>
    <w:p w14:paraId="3DB4EC11" w14:textId="77777777"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Обмежений доступ до програм перекваліфікації та підтримки бізнес-ініціатив.</w:t>
      </w:r>
    </w:p>
    <w:p w14:paraId="60D11E44" w14:textId="77777777" w:rsidR="00862D79" w:rsidRPr="00857708" w:rsidRDefault="00497C31" w:rsidP="003049B7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Суспільно-громадянські (культурні)</w:t>
      </w:r>
    </w:p>
    <w:p w14:paraId="51830B97" w14:textId="77777777"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Недостатній рівень інклюзивності у громадських заходах та культурному житті.</w:t>
      </w:r>
    </w:p>
    <w:p w14:paraId="2B60877C" w14:textId="77777777" w:rsidR="00862D79" w:rsidRPr="00857708" w:rsidRDefault="00497C31" w:rsidP="003049B7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0" w:firstLine="1418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Наявність стереотипів та упереджень, що призводить до дискримінації за різними ознаками.</w:t>
      </w:r>
    </w:p>
    <w:p w14:paraId="313A5B8B" w14:textId="77777777"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14:paraId="26D69F84" w14:textId="77777777" w:rsidR="00862D79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1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.4. Необхідність розв’язання проблеми програмним методом зумовлена наступними чинниками:</w:t>
      </w:r>
    </w:p>
    <w:p w14:paraId="12B25164" w14:textId="77777777" w:rsidR="00862D79" w:rsidRPr="00857708" w:rsidRDefault="00497C31" w:rsidP="003049B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Комплексність</w:t>
      </w:r>
      <w:r w:rsidR="00354A99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завдання: питання різноманіття, справедливості та інклюзії стосуються одночасно інфраструктури, освіти, економіки, соціальної політики та культури. Вирішення цих питань вимагає узгоджених міжсекторальних дій.</w:t>
      </w:r>
    </w:p>
    <w:p w14:paraId="5DE912E9" w14:textId="77777777" w:rsidR="00862D79" w:rsidRPr="00857708" w:rsidRDefault="00497C31" w:rsidP="003049B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Необхідність координації: програмний підхід дозволяє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lastRenderedPageBreak/>
        <w:t>об’єднати зусилля органів місцевого самоврядування, бізнесу, громадських організацій і мешканців, уникаючи фрагментарних і несистемних заходів.</w:t>
      </w:r>
    </w:p>
    <w:p w14:paraId="51876D94" w14:textId="77777777" w:rsidR="00862D79" w:rsidRPr="00857708" w:rsidRDefault="00497C31" w:rsidP="003049B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Можливість вимірювання прогресу: чітко визначені цілі, завдання, індикатори та терміни виконання дозволять контролювати ефективність і своєчасно коригувати заходи.</w:t>
      </w:r>
    </w:p>
    <w:p w14:paraId="5383A70C" w14:textId="77777777" w:rsidR="00862D79" w:rsidRPr="00857708" w:rsidRDefault="00497C31" w:rsidP="003049B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0"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Оптимізація ресурсів: у межах програми можна залучати та ефективно використовувати фінансові, матеріальні й людські ресурси, включно з грантами, державно-приватним партнерством і волонтерськими ініціативами.</w:t>
      </w:r>
    </w:p>
    <w:p w14:paraId="7CAC60DB" w14:textId="77777777" w:rsidR="00862D79" w:rsidRPr="00857708" w:rsidRDefault="00497C31" w:rsidP="003049B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0" w:firstLine="851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Відповідність міжнародним та національним стандартам: програмний підхід сприятиме виконанню зобов’язань України щодо прав людини, інклюзії та доступності, а також цілям сталого розвитку ООН.</w:t>
      </w:r>
    </w:p>
    <w:p w14:paraId="7C0CA82B" w14:textId="77777777" w:rsidR="00862D79" w:rsidRPr="003F7169" w:rsidRDefault="00497C31" w:rsidP="003F7169">
      <w:pPr>
        <w:pStyle w:val="aff6"/>
        <w:keepNext/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27"/>
        </w:tabs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bookmarkStart w:id="22" w:name="bookmark=id.t2dfjv22zvhd" w:colFirst="0" w:colLast="0"/>
      <w:bookmarkStart w:id="23" w:name="bookmark=id.x9oliylpmmeo" w:colFirst="0" w:colLast="0"/>
      <w:bookmarkStart w:id="24" w:name="bookmark=id.nbun3671ibhh" w:colFirst="0" w:colLast="0"/>
      <w:bookmarkStart w:id="25" w:name="bookmark=id.xzc6dhz9sat2" w:colFirst="0" w:colLast="0"/>
      <w:bookmarkEnd w:id="22"/>
      <w:bookmarkEnd w:id="23"/>
      <w:bookmarkEnd w:id="24"/>
      <w:bookmarkEnd w:id="25"/>
      <w:r w:rsidRPr="003F7169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Мета програми</w:t>
      </w:r>
    </w:p>
    <w:p w14:paraId="0C9C6825" w14:textId="77777777" w:rsidR="00862D79" w:rsidRDefault="00497C31" w:rsidP="00EC52B9">
      <w:pPr>
        <w:pBdr>
          <w:top w:val="nil"/>
          <w:left w:val="nil"/>
          <w:bottom w:val="nil"/>
          <w:right w:val="nil"/>
          <w:between w:val="nil"/>
        </w:pBdr>
        <w:ind w:firstLine="80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i/>
          <w:color w:val="000000"/>
          <w:sz w:val="28"/>
          <w:szCs w:val="28"/>
          <w:u w:val="single"/>
          <w:lang w:val="uk-UA"/>
        </w:rPr>
        <w:t>Мета Програми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– сприяння створенню справедливої, відкритої та інклюзивної громади, де кожен мешканець – незалежно від віку, статі, етнічного походження, інвалідності, соціального статусу чи життєвих обставин – має рівні можливості для участі, розвитку, доступу до послуг та працевлаштування через активне партнерство влади, бізнесу, громадськості і підтримку вразливих груп.</w:t>
      </w:r>
    </w:p>
    <w:p w14:paraId="675403EB" w14:textId="77777777" w:rsidR="00EC52B9" w:rsidRPr="00857708" w:rsidRDefault="00EC52B9" w:rsidP="00EC52B9">
      <w:pPr>
        <w:pBdr>
          <w:top w:val="nil"/>
          <w:left w:val="nil"/>
          <w:bottom w:val="nil"/>
          <w:right w:val="nil"/>
          <w:between w:val="nil"/>
        </w:pBdr>
        <w:ind w:firstLine="80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14:paraId="1D273C38" w14:textId="77777777" w:rsidR="00862D79" w:rsidRPr="003F7169" w:rsidRDefault="00497C31" w:rsidP="003F7169">
      <w:pPr>
        <w:pStyle w:val="aff6"/>
        <w:keepNext/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22"/>
        </w:tabs>
        <w:jc w:val="center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bookmarkStart w:id="26" w:name="bookmark=id.ptufw4yvbqf" w:colFirst="0" w:colLast="0"/>
      <w:bookmarkStart w:id="27" w:name="bookmark=id.3w7t5i6gtks1" w:colFirst="0" w:colLast="0"/>
      <w:bookmarkStart w:id="28" w:name="bookmark=id.botkohvecmiy" w:colFirst="0" w:colLast="0"/>
      <w:bookmarkStart w:id="29" w:name="bookmark=id.vewivpmxqbcd" w:colFirst="0" w:colLast="0"/>
      <w:bookmarkEnd w:id="26"/>
      <w:bookmarkEnd w:id="27"/>
      <w:bookmarkEnd w:id="28"/>
      <w:bookmarkEnd w:id="29"/>
      <w:r w:rsidRPr="003F7169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Обґрунтування шляхів і засобів розв’язання проблеми</w:t>
      </w:r>
    </w:p>
    <w:p w14:paraId="053DEEC3" w14:textId="77777777" w:rsidR="00862D79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3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.1. Враховуючи комплексний характер виявлених бар’єрів, ефективне розв’язання проблеми можливе лише шляхом системних та взаємопов’язаних заходів, які реалізуються у рамках єдиної програмної політики. </w:t>
      </w:r>
    </w:p>
    <w:p w14:paraId="33FD6E15" w14:textId="77777777"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Такий програмний підхід передбачає: </w:t>
      </w:r>
    </w:p>
    <w:p w14:paraId="1C74DACC" w14:textId="77777777" w:rsidR="00862D79" w:rsidRPr="00857708" w:rsidRDefault="00497C31" w:rsidP="003049B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sz w:val="28"/>
          <w:szCs w:val="28"/>
          <w:lang w:val="uk-UA"/>
        </w:rPr>
        <w:t>Узгодження та координація всіх ініціатив, спрямованих на забезпечення рівності, різн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оманіття та інклюзії у громаді.</w:t>
      </w:r>
    </w:p>
    <w:p w14:paraId="49FA7C4E" w14:textId="77777777" w:rsidR="00862D79" w:rsidRPr="00857708" w:rsidRDefault="00497C31" w:rsidP="003049B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Формування чітких стратегічних цілей, завдань та очікуваних показників виконання.</w:t>
      </w:r>
    </w:p>
    <w:p w14:paraId="297F9F05" w14:textId="77777777" w:rsidR="00862D79" w:rsidRPr="00857708" w:rsidRDefault="00497C31" w:rsidP="003049B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Координацію дій усіх стейкхолдерів – органів місцевого самоврядування (ОМС), бізнесу, громадських організацій, закладів освіти, культурних установ і самих мешканців.</w:t>
      </w:r>
    </w:p>
    <w:p w14:paraId="20043EC3" w14:textId="77777777" w:rsidR="00862D79" w:rsidRPr="00857708" w:rsidRDefault="001070C2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3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.2. Шляхи розв’язання проблеми охоплюють 5 ключових компонентів: </w:t>
      </w:r>
    </w:p>
    <w:p w14:paraId="5DE87E4D" w14:textId="77777777" w:rsidR="00862D79" w:rsidRPr="00857708" w:rsidRDefault="00497C31" w:rsidP="003049B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Інфраструктурний – поступове усунення фізичних бар’єрів у громадських будівлях, транспорті та публічних просторах; впровадження принципів універсального дизайну у нових і реконструйованих об’єктах.</w:t>
      </w:r>
    </w:p>
    <w:p w14:paraId="3B424A68" w14:textId="77777777" w:rsidR="00862D79" w:rsidRPr="00857708" w:rsidRDefault="00497C31" w:rsidP="003049B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Інформаційний – створення доступних комунікацій у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lastRenderedPageBreak/>
        <w:t>форматах, що є доступними та зручними для різних груп (спрощена мова, жестова мова, доступні цифрові платформи тощо).</w:t>
      </w:r>
    </w:p>
    <w:p w14:paraId="792D49F9" w14:textId="77777777" w:rsidR="00862D79" w:rsidRPr="00857708" w:rsidRDefault="00497C31" w:rsidP="003049B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Освітньо-просвітницький – навчальні програми та кампанії з підвищення обізнаності щодо інклюзії, боротьби з дискримінацією та упередженнями.</w:t>
      </w:r>
    </w:p>
    <w:p w14:paraId="597BDFA0" w14:textId="77777777" w:rsidR="00862D79" w:rsidRPr="00857708" w:rsidRDefault="00497C31" w:rsidP="003049B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Економічний – програми працевлаштування, перекваліфікації та підтримки підприємництва для вразливих на ринку праці груп населення.</w:t>
      </w:r>
    </w:p>
    <w:p w14:paraId="003ED4DF" w14:textId="77777777" w:rsidR="00862D79" w:rsidRPr="00857708" w:rsidRDefault="00497C31" w:rsidP="003049B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Культурно-громадський – організація інклюзивних громадських, культурно-мистецьких та спортивних заходів, підтримка міжкультурного діалогу, створення мережевих платформ для обміну досвідом.</w:t>
      </w:r>
    </w:p>
    <w:p w14:paraId="05791707" w14:textId="77777777"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14:paraId="11751AE0" w14:textId="77777777" w:rsidR="00862D79" w:rsidRPr="00857708" w:rsidRDefault="001070C2" w:rsidP="001A6674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3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.3. Логічна матриця Програми викладена в Таблиці нижче:</w:t>
      </w:r>
    </w:p>
    <w:tbl>
      <w:tblPr>
        <w:tblStyle w:val="af3"/>
        <w:tblW w:w="98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23"/>
        <w:gridCol w:w="2385"/>
        <w:gridCol w:w="3071"/>
        <w:gridCol w:w="2351"/>
      </w:tblGrid>
      <w:tr w:rsidR="00862D79" w:rsidRPr="00857708" w14:paraId="60428354" w14:textId="77777777" w:rsidTr="000A2ACA">
        <w:tc>
          <w:tcPr>
            <w:tcW w:w="2023" w:type="dxa"/>
            <w:vAlign w:val="center"/>
          </w:tcPr>
          <w:p w14:paraId="5494AF1E" w14:textId="77777777" w:rsidR="00862D79" w:rsidRPr="00857708" w:rsidRDefault="00497C31" w:rsidP="000A2ACA">
            <w:pPr>
              <w:jc w:val="center"/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Компонент (напрям)</w:t>
            </w:r>
          </w:p>
        </w:tc>
        <w:tc>
          <w:tcPr>
            <w:tcW w:w="2385" w:type="dxa"/>
            <w:vAlign w:val="center"/>
          </w:tcPr>
          <w:p w14:paraId="670EFE35" w14:textId="77777777" w:rsidR="00862D79" w:rsidRPr="00857708" w:rsidRDefault="00497C31" w:rsidP="000A2ACA">
            <w:pPr>
              <w:jc w:val="center"/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Ціль</w:t>
            </w:r>
          </w:p>
        </w:tc>
        <w:tc>
          <w:tcPr>
            <w:tcW w:w="3071" w:type="dxa"/>
            <w:vAlign w:val="center"/>
          </w:tcPr>
          <w:p w14:paraId="453B136A" w14:textId="77777777" w:rsidR="00862D79" w:rsidRPr="00857708" w:rsidRDefault="00497C31" w:rsidP="000A2ACA">
            <w:pPr>
              <w:jc w:val="center"/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Засоби (Як робимо)</w:t>
            </w:r>
          </w:p>
        </w:tc>
        <w:tc>
          <w:tcPr>
            <w:tcW w:w="2351" w:type="dxa"/>
            <w:vAlign w:val="center"/>
          </w:tcPr>
          <w:p w14:paraId="0664B363" w14:textId="77777777" w:rsidR="00862D79" w:rsidRPr="00857708" w:rsidRDefault="00497C31" w:rsidP="000A2ACA">
            <w:pPr>
              <w:jc w:val="center"/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Очікуваний результат</w:t>
            </w:r>
          </w:p>
        </w:tc>
      </w:tr>
      <w:tr w:rsidR="00862D79" w:rsidRPr="00857708" w14:paraId="1981C0C6" w14:textId="77777777">
        <w:tc>
          <w:tcPr>
            <w:tcW w:w="2023" w:type="dxa"/>
          </w:tcPr>
          <w:p w14:paraId="72B5075A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Інфраструктурний</w:t>
            </w:r>
          </w:p>
        </w:tc>
        <w:tc>
          <w:tcPr>
            <w:tcW w:w="2385" w:type="dxa"/>
          </w:tcPr>
          <w:p w14:paraId="25E7FFBB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Усунення фізичних бар’єрів, впровадження універсального дизайну</w:t>
            </w:r>
          </w:p>
        </w:tc>
        <w:tc>
          <w:tcPr>
            <w:tcW w:w="3071" w:type="dxa"/>
          </w:tcPr>
          <w:p w14:paraId="504A8279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Аудити безбар’єрності, адаптація громадської інфраструктури, дотримання ДБН з інклюзивності</w:t>
            </w:r>
          </w:p>
        </w:tc>
        <w:tc>
          <w:tcPr>
            <w:tcW w:w="2351" w:type="dxa"/>
          </w:tcPr>
          <w:p w14:paraId="557C381E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Безбар’єрний фізичний простір для всіх мешканців</w:t>
            </w:r>
          </w:p>
        </w:tc>
      </w:tr>
      <w:tr w:rsidR="00862D79" w:rsidRPr="00857708" w14:paraId="5B294E07" w14:textId="77777777">
        <w:tc>
          <w:tcPr>
            <w:tcW w:w="2023" w:type="dxa"/>
          </w:tcPr>
          <w:p w14:paraId="21CD38A9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Інформаційний</w:t>
            </w:r>
          </w:p>
        </w:tc>
        <w:tc>
          <w:tcPr>
            <w:tcW w:w="2385" w:type="dxa"/>
          </w:tcPr>
          <w:p w14:paraId="59035EDE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Забезпечення доступних форматів інформації та комунікацій</w:t>
            </w:r>
          </w:p>
        </w:tc>
        <w:tc>
          <w:tcPr>
            <w:tcW w:w="3071" w:type="dxa"/>
          </w:tcPr>
          <w:p w14:paraId="715B62AE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Спрощена мова, жестова мова, доступні цифрові платформи</w:t>
            </w:r>
          </w:p>
        </w:tc>
        <w:tc>
          <w:tcPr>
            <w:tcW w:w="2351" w:type="dxa"/>
          </w:tcPr>
          <w:p w14:paraId="59E5ACF6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Рівний доступ до інформації та послуг для всіх</w:t>
            </w:r>
          </w:p>
        </w:tc>
      </w:tr>
      <w:tr w:rsidR="00862D79" w:rsidRPr="00857708" w14:paraId="0622D995" w14:textId="77777777">
        <w:tc>
          <w:tcPr>
            <w:tcW w:w="2023" w:type="dxa"/>
          </w:tcPr>
          <w:p w14:paraId="5AA35BA0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Освітньо-просвітницький</w:t>
            </w:r>
          </w:p>
        </w:tc>
        <w:tc>
          <w:tcPr>
            <w:tcW w:w="2385" w:type="dxa"/>
          </w:tcPr>
          <w:p w14:paraId="47FEF758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Підвищення обізнаності та компетенцій у сфері різноманіття, рівності та інклюзії</w:t>
            </w:r>
          </w:p>
        </w:tc>
        <w:tc>
          <w:tcPr>
            <w:tcW w:w="3071" w:type="dxa"/>
          </w:tcPr>
          <w:p w14:paraId="1B63CC3A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Тренінги для ОМС і громади, інформаційні кампанії, антидискримінаційна освіта</w:t>
            </w:r>
          </w:p>
        </w:tc>
        <w:tc>
          <w:tcPr>
            <w:tcW w:w="2351" w:type="dxa"/>
          </w:tcPr>
          <w:p w14:paraId="5E9E9E11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Зменшення упереджень і дискримінації, формування інклюзивної культури</w:t>
            </w:r>
          </w:p>
        </w:tc>
      </w:tr>
      <w:tr w:rsidR="00862D79" w:rsidRPr="00857708" w14:paraId="7BDD8B11" w14:textId="77777777">
        <w:tc>
          <w:tcPr>
            <w:tcW w:w="2023" w:type="dxa"/>
          </w:tcPr>
          <w:p w14:paraId="0201CFB9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Економічний</w:t>
            </w:r>
          </w:p>
        </w:tc>
        <w:tc>
          <w:tcPr>
            <w:tcW w:w="2385" w:type="dxa"/>
          </w:tcPr>
          <w:p w14:paraId="1A8A8E3A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Розширення економічних можливостей для вразливих груп</w:t>
            </w:r>
          </w:p>
        </w:tc>
        <w:tc>
          <w:tcPr>
            <w:tcW w:w="3071" w:type="dxa"/>
          </w:tcPr>
          <w:p w14:paraId="507F0C61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Програми працевлаштування, перекваліфікації, підтримка бізнесу, партнерство з роботодавцями</w:t>
            </w:r>
          </w:p>
        </w:tc>
        <w:tc>
          <w:tcPr>
            <w:tcW w:w="2351" w:type="dxa"/>
          </w:tcPr>
          <w:p w14:paraId="350AD6C1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Зростання зайнятості та фінансової незалежності представників вразливих груп</w:t>
            </w:r>
          </w:p>
        </w:tc>
      </w:tr>
      <w:tr w:rsidR="00862D79" w:rsidRPr="00857708" w14:paraId="29B3DC1A" w14:textId="77777777">
        <w:tc>
          <w:tcPr>
            <w:tcW w:w="2023" w:type="dxa"/>
          </w:tcPr>
          <w:p w14:paraId="7D2D0D06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Культурно-громадський</w:t>
            </w:r>
          </w:p>
        </w:tc>
        <w:tc>
          <w:tcPr>
            <w:tcW w:w="2385" w:type="dxa"/>
          </w:tcPr>
          <w:p w14:paraId="44599724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Розвиток інклюзивного громадського та культурного життя</w:t>
            </w:r>
          </w:p>
        </w:tc>
        <w:tc>
          <w:tcPr>
            <w:tcW w:w="3071" w:type="dxa"/>
          </w:tcPr>
          <w:p w14:paraId="3C081293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Інклюзивні заходи, міжкультурний діалог, мережі спільнот</w:t>
            </w:r>
          </w:p>
        </w:tc>
        <w:tc>
          <w:tcPr>
            <w:tcW w:w="2351" w:type="dxa"/>
          </w:tcPr>
          <w:p w14:paraId="1CBD6AB8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Соціальна згуртованість, взаємоповага та активна участь усіх груп у житті громади</w:t>
            </w:r>
          </w:p>
        </w:tc>
      </w:tr>
    </w:tbl>
    <w:p w14:paraId="740FA151" w14:textId="77777777"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14:paraId="16AC9265" w14:textId="77777777" w:rsidR="00862D79" w:rsidRPr="001070C2" w:rsidRDefault="00497C31" w:rsidP="001070C2">
      <w:pPr>
        <w:pStyle w:val="aff6"/>
        <w:keepNext/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46"/>
        </w:tabs>
        <w:spacing w:after="60"/>
        <w:ind w:left="0" w:firstLine="0"/>
        <w:jc w:val="center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bookmarkStart w:id="30" w:name="bookmark=id.57bdzyr0r3uu" w:colFirst="0" w:colLast="0"/>
      <w:bookmarkStart w:id="31" w:name="bookmark=id.h98pstf2m32g" w:colFirst="0" w:colLast="0"/>
      <w:bookmarkStart w:id="32" w:name="bookmark=id.g7pemh87m45x" w:colFirst="0" w:colLast="0"/>
      <w:bookmarkStart w:id="33" w:name="bookmark=id.lay28jlhbnib" w:colFirst="0" w:colLast="0"/>
      <w:bookmarkEnd w:id="30"/>
      <w:bookmarkEnd w:id="31"/>
      <w:bookmarkEnd w:id="32"/>
      <w:bookmarkEnd w:id="33"/>
      <w:r w:rsidRPr="001070C2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Строки та етапи виконання програми</w:t>
      </w:r>
    </w:p>
    <w:p w14:paraId="7578EACE" w14:textId="77777777" w:rsidR="00862D79" w:rsidRPr="00857708" w:rsidRDefault="00497C31" w:rsidP="0088240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Строк дії Програми становить </w:t>
      </w:r>
      <w:r w:rsidR="00353EB0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3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роки - з 2026 по 202</w:t>
      </w:r>
      <w:r w:rsidR="00353EB0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8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рік.</w:t>
      </w:r>
    </w:p>
    <w:p w14:paraId="3AD4D0EE" w14:textId="77777777" w:rsidR="00862D79" w:rsidRPr="00857708" w:rsidRDefault="00497C31" w:rsidP="00AA03DC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Програмою передбачено</w:t>
      </w:r>
      <w:r w:rsidR="008D14A4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2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етапи. Кожний етап починається зі щорічної підготовки </w:t>
      </w:r>
      <w:r w:rsidR="008D14A4"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відділом містобудування та </w:t>
      </w:r>
      <w:r w:rsidR="00472FE0"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архітектури </w:t>
      </w:r>
      <w:r w:rsidR="00472FE0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Городоцької міської ради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пропозицій щодо уточнення фінансування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lastRenderedPageBreak/>
        <w:t xml:space="preserve">заходів Програми на відповідний рік та подання у визначені терміни узагальнених пропозицій з метою їх включення 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до Програми</w:t>
      </w:r>
      <w:r w:rsidR="00D75EE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Інвестиційного розвитку Городоцької міської ради на 2026-2028рр,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проекту місцевого бюджету на відповідний рік.</w:t>
      </w:r>
    </w:p>
    <w:p w14:paraId="11600A1D" w14:textId="77777777" w:rsidR="00882407" w:rsidRDefault="00882407" w:rsidP="00AA03DC">
      <w:pPr>
        <w:keepNext/>
        <w:keepLines/>
        <w:pBdr>
          <w:top w:val="nil"/>
          <w:left w:val="nil"/>
          <w:bottom w:val="nil"/>
          <w:right w:val="nil"/>
          <w:between w:val="nil"/>
        </w:pBdr>
        <w:tabs>
          <w:tab w:val="left" w:pos="342"/>
        </w:tabs>
        <w:spacing w:after="60"/>
        <w:jc w:val="center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bookmarkStart w:id="34" w:name="bookmark=id.1wfwi6tr9ykc" w:colFirst="0" w:colLast="0"/>
      <w:bookmarkStart w:id="35" w:name="bookmark=id.teott2z2x612" w:colFirst="0" w:colLast="0"/>
      <w:bookmarkStart w:id="36" w:name="bookmark=id.g35hr2ld4nc3" w:colFirst="0" w:colLast="0"/>
      <w:bookmarkStart w:id="37" w:name="bookmark=id.2ixfkfit8g4u" w:colFirst="0" w:colLast="0"/>
      <w:bookmarkEnd w:id="34"/>
      <w:bookmarkEnd w:id="35"/>
      <w:bookmarkEnd w:id="36"/>
      <w:bookmarkEnd w:id="37"/>
      <w: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5. 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Напрями діяльності (підпрограми),</w:t>
      </w:r>
      <w:r w:rsidR="00C40C17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 завдання та заходи програми</w:t>
      </w:r>
    </w:p>
    <w:p w14:paraId="2C70B13C" w14:textId="77777777" w:rsidR="00862D79" w:rsidRPr="00857708" w:rsidRDefault="00882407" w:rsidP="00882407">
      <w:pPr>
        <w:keepNext/>
        <w:keepLines/>
        <w:pBdr>
          <w:top w:val="nil"/>
          <w:left w:val="nil"/>
          <w:bottom w:val="nil"/>
          <w:right w:val="nil"/>
          <w:between w:val="nil"/>
        </w:pBdr>
        <w:tabs>
          <w:tab w:val="left" w:pos="342"/>
        </w:tabs>
        <w:spacing w:after="60"/>
        <w:ind w:firstLine="567"/>
        <w:jc w:val="both"/>
        <w:rPr>
          <w:rFonts w:ascii="Century" w:eastAsia="Times New Roman" w:hAnsi="Century" w:cs="Times New Roman"/>
          <w:sz w:val="28"/>
          <w:szCs w:val="28"/>
          <w:lang w:val="uk-UA"/>
        </w:rPr>
      </w:pPr>
      <w:r>
        <w:rPr>
          <w:rFonts w:ascii="Century" w:eastAsia="Times New Roman" w:hAnsi="Century" w:cs="Times New Roman"/>
          <w:sz w:val="28"/>
          <w:szCs w:val="28"/>
          <w:lang w:val="uk-UA"/>
        </w:rPr>
        <w:t>5</w:t>
      </w:r>
      <w:r w:rsidR="00497C31" w:rsidRPr="00857708">
        <w:rPr>
          <w:rFonts w:ascii="Century" w:eastAsia="Times New Roman" w:hAnsi="Century" w:cs="Times New Roman"/>
          <w:sz w:val="28"/>
          <w:szCs w:val="28"/>
          <w:lang w:val="uk-UA"/>
        </w:rPr>
        <w:t>.1. З метою раціонального використання ресурсів програма передбачає</w:t>
      </w:r>
      <w:r w:rsidR="00F972D5"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 </w:t>
      </w:r>
      <w:r w:rsidR="0059546B" w:rsidRPr="00857708">
        <w:rPr>
          <w:rFonts w:ascii="Century" w:eastAsia="Times New Roman" w:hAnsi="Century" w:cs="Times New Roman"/>
          <w:sz w:val="28"/>
          <w:szCs w:val="28"/>
          <w:lang w:val="uk-UA"/>
        </w:rPr>
        <w:t>концентрацію</w:t>
      </w:r>
      <w:r w:rsidR="00497C31"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 зусиль на п’яти напрямах діяльності, що відповідають п’ятьом ключовим компонентам Програми:</w:t>
      </w:r>
    </w:p>
    <w:p w14:paraId="7A4C1533" w14:textId="77777777" w:rsidR="00862D79" w:rsidRPr="00857708" w:rsidRDefault="00497C31" w:rsidP="003049B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Інфраструктурний – здійснення заходів, спрямованих на поступове усунення фізичних бар’єрів у громадських будівлях, транспорті та публічних просторах; впровадження принципів універсального дизайну у нових і реконструйованих об’єктах.</w:t>
      </w:r>
    </w:p>
    <w:p w14:paraId="53D62D87" w14:textId="77777777" w:rsidR="00862D79" w:rsidRPr="00857708" w:rsidRDefault="00497C31" w:rsidP="003049B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Інформаційний – здійснення заходів, спрямованих на створення доступних комунікацій у форматах, що є доступними та зручними для різних груп (спрощена мова, жестова мова, доступні цифрові платформи тощо).</w:t>
      </w:r>
    </w:p>
    <w:p w14:paraId="5A9D7260" w14:textId="77777777" w:rsidR="00862D79" w:rsidRPr="00857708" w:rsidRDefault="00497C31" w:rsidP="003049B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Освітньо-просвітницький – здійснення заходів, спрямованих на підвищення обізнаності щодо інклюзії, боротьби з дискримінацією та упередженнями.</w:t>
      </w:r>
    </w:p>
    <w:p w14:paraId="6539C103" w14:textId="77777777" w:rsidR="00862D79" w:rsidRPr="00857708" w:rsidRDefault="00497C31" w:rsidP="003049B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0"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Економічний – здійснення заходів, спрямованих на працевлаштування, перекваліфікацію та підтримку підприємництва для вразливих на ринку праці груп населення.</w:t>
      </w:r>
    </w:p>
    <w:p w14:paraId="73AE7EC2" w14:textId="77777777" w:rsidR="00862D79" w:rsidRPr="00857708" w:rsidRDefault="00497C31" w:rsidP="003049B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0"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Культурно-громадський – здійснення заходів, спрямованих на розвиток інклюзивних культурно-мистецьких та спортивних практик, підтримку міжкультурного діалогу, створення мережевих платформ для обміну досвідом.</w:t>
      </w:r>
    </w:p>
    <w:p w14:paraId="0841BD2F" w14:textId="77777777" w:rsidR="00862D79" w:rsidRPr="00857708" w:rsidRDefault="00C40C17" w:rsidP="003049B7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       </w:t>
      </w:r>
      <w:r w:rsidR="00882407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5</w:t>
      </w:r>
      <w:r w:rsidR="00497C31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.2. Основні завдання, заходи та очікувані показники виконання програми викладено в Таблиці нижче:</w:t>
      </w:r>
    </w:p>
    <w:tbl>
      <w:tblPr>
        <w:tblStyle w:val="af4"/>
        <w:tblW w:w="99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20"/>
        <w:gridCol w:w="2025"/>
        <w:gridCol w:w="3255"/>
        <w:gridCol w:w="2462"/>
      </w:tblGrid>
      <w:tr w:rsidR="00862D79" w:rsidRPr="00857708" w14:paraId="071B6B6E" w14:textId="77777777" w:rsidTr="00F972D5">
        <w:tc>
          <w:tcPr>
            <w:tcW w:w="2220" w:type="dxa"/>
          </w:tcPr>
          <w:p w14:paraId="5D036C58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b/>
                <w:lang w:val="uk-UA"/>
              </w:rPr>
            </w:pPr>
            <w:bookmarkStart w:id="38" w:name="_heading=h.1e7vf2bb29nt" w:colFirst="0" w:colLast="0"/>
            <w:bookmarkEnd w:id="38"/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Компонент (напрям)</w:t>
            </w:r>
          </w:p>
        </w:tc>
        <w:tc>
          <w:tcPr>
            <w:tcW w:w="2025" w:type="dxa"/>
          </w:tcPr>
          <w:p w14:paraId="6760559E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Завдання</w:t>
            </w:r>
          </w:p>
        </w:tc>
        <w:tc>
          <w:tcPr>
            <w:tcW w:w="3255" w:type="dxa"/>
          </w:tcPr>
          <w:p w14:paraId="75C16C95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Заходи</w:t>
            </w:r>
          </w:p>
        </w:tc>
        <w:tc>
          <w:tcPr>
            <w:tcW w:w="2462" w:type="dxa"/>
          </w:tcPr>
          <w:p w14:paraId="186F7655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b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b/>
                <w:lang w:val="uk-UA"/>
              </w:rPr>
              <w:t>Очікувані показники виконання</w:t>
            </w:r>
          </w:p>
        </w:tc>
      </w:tr>
      <w:tr w:rsidR="00862D79" w:rsidRPr="00857708" w14:paraId="1705BAF4" w14:textId="77777777" w:rsidTr="00F972D5">
        <w:tc>
          <w:tcPr>
            <w:tcW w:w="2220" w:type="dxa"/>
          </w:tcPr>
          <w:p w14:paraId="41F5188D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Інфраструктурний</w:t>
            </w:r>
          </w:p>
        </w:tc>
        <w:tc>
          <w:tcPr>
            <w:tcW w:w="2025" w:type="dxa"/>
          </w:tcPr>
          <w:p w14:paraId="72BBBEE6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Забезпечення фізичної доступності громадських будівель, простору та транспорту</w:t>
            </w:r>
          </w:p>
        </w:tc>
        <w:tc>
          <w:tcPr>
            <w:tcW w:w="3255" w:type="dxa"/>
          </w:tcPr>
          <w:p w14:paraId="27976A0D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- Провести аудит безбар’єрності об’єктів соціальної інфраструктури громади (вулиці, об’єкти благоустрою, будівлі та споруди громадського призначення)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Розробити та реалізувати план усунення бар’єрів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Впроваджувати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принципи універсального дизайну у нових та реконструйованих об’єктах</w:t>
            </w:r>
          </w:p>
        </w:tc>
        <w:tc>
          <w:tcPr>
            <w:tcW w:w="2462" w:type="dxa"/>
          </w:tcPr>
          <w:p w14:paraId="76CC4F28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 xml:space="preserve">- Не 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45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>% об’єктів ОМС пройшли аудит безбар’єрності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Не 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20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>% виявлених бар’єрів усунено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80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% нових проєктів відповідають принципам універсального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дизайну</w:t>
            </w:r>
          </w:p>
        </w:tc>
      </w:tr>
      <w:tr w:rsidR="00862D79" w:rsidRPr="00857708" w14:paraId="7FF25BAD" w14:textId="77777777" w:rsidTr="00F972D5">
        <w:tc>
          <w:tcPr>
            <w:tcW w:w="2220" w:type="dxa"/>
          </w:tcPr>
          <w:p w14:paraId="51E1DB36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Інформаційний</w:t>
            </w:r>
          </w:p>
        </w:tc>
        <w:tc>
          <w:tcPr>
            <w:tcW w:w="2025" w:type="dxa"/>
          </w:tcPr>
          <w:p w14:paraId="60A385C6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Забезпечення доступності офіційної інформації та комунікацій</w:t>
            </w:r>
          </w:p>
        </w:tc>
        <w:tc>
          <w:tcPr>
            <w:tcW w:w="3255" w:type="dxa"/>
          </w:tcPr>
          <w:p w14:paraId="7C4FF0FE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- Переведення ключової інформації у формати спрощеної мови та/або жестової мови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Адаптація офіційного вебсайту громади та сервісів для людей з порушеннями зору та слуху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Впровадження доступних механізмів зворотного зв’язку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Публікація рішень ОМС у доступних форматах</w:t>
            </w:r>
          </w:p>
        </w:tc>
        <w:tc>
          <w:tcPr>
            <w:tcW w:w="2462" w:type="dxa"/>
          </w:tcPr>
          <w:p w14:paraId="21DD27FA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-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5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>% ключових документів доступні у форматах спрощеної та/або жестової мови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Офіційний сайт громади відповідає стандартам веб-доступності WCAG 2.1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Діє не 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3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 постійних каналів зворотного зв’язку, доступних для людей з інвалідністю</w:t>
            </w:r>
          </w:p>
          <w:p w14:paraId="3C536448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-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 xml:space="preserve"> 80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>% публікацій рішень ОМС у доступних форматах</w:t>
            </w:r>
          </w:p>
          <w:p w14:paraId="663AFC6A" w14:textId="77777777" w:rsidR="00C40C17" w:rsidRPr="00857708" w:rsidRDefault="00C40C17" w:rsidP="003049B7">
            <w:pPr>
              <w:rPr>
                <w:rFonts w:ascii="Century" w:eastAsia="Times New Roman" w:hAnsi="Century" w:cs="Times New Roman"/>
                <w:lang w:val="uk-UA"/>
              </w:rPr>
            </w:pPr>
          </w:p>
        </w:tc>
      </w:tr>
      <w:tr w:rsidR="00862D79" w:rsidRPr="00857708" w14:paraId="126B10CA" w14:textId="77777777" w:rsidTr="00F972D5">
        <w:tc>
          <w:tcPr>
            <w:tcW w:w="2220" w:type="dxa"/>
          </w:tcPr>
          <w:p w14:paraId="0FB3EEA4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Освітньо-просвітницький</w:t>
            </w:r>
          </w:p>
        </w:tc>
        <w:tc>
          <w:tcPr>
            <w:tcW w:w="2025" w:type="dxa"/>
          </w:tcPr>
          <w:p w14:paraId="04D6C78C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Підвищення обізнаності громади та компетенцій працівників ОМС щодо реалізації політики різноманіття, рівності та інклюзії</w:t>
            </w:r>
          </w:p>
        </w:tc>
        <w:tc>
          <w:tcPr>
            <w:tcW w:w="3255" w:type="dxa"/>
          </w:tcPr>
          <w:p w14:paraId="3EB201A7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- Проведення щорічних тренінгів з інклюзії та антидискримінації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Запровадження освітніх модулів з безбар’єрності у школах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Проведення інформаційних кампаній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Організація інклюзивних культурних подій</w:t>
            </w:r>
          </w:p>
        </w:tc>
        <w:tc>
          <w:tcPr>
            <w:tcW w:w="2462" w:type="dxa"/>
          </w:tcPr>
          <w:p w14:paraId="4DF63B8F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- Щороку проведено не менше 5 тренінгів для ОМС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15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>% шкіл впровадили модулі з безбар’єрності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Проведено щонайменше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великі інформаційні кампанії на рік</w:t>
            </w:r>
          </w:p>
          <w:p w14:paraId="7A57B942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- Організовано щонайменше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3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інклюзивних культурних подій на рік </w:t>
            </w:r>
          </w:p>
        </w:tc>
      </w:tr>
      <w:tr w:rsidR="00862D79" w:rsidRPr="00857708" w14:paraId="36279E70" w14:textId="77777777" w:rsidTr="00F972D5">
        <w:tc>
          <w:tcPr>
            <w:tcW w:w="2220" w:type="dxa"/>
          </w:tcPr>
          <w:p w14:paraId="306FD9F2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Економічний</w:t>
            </w:r>
          </w:p>
        </w:tc>
        <w:tc>
          <w:tcPr>
            <w:tcW w:w="2025" w:type="dxa"/>
          </w:tcPr>
          <w:p w14:paraId="4E08D41B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Розширення можливостей працевлаштування та економічної участі вразливих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груп</w:t>
            </w:r>
          </w:p>
        </w:tc>
        <w:tc>
          <w:tcPr>
            <w:tcW w:w="3255" w:type="dxa"/>
          </w:tcPr>
          <w:p w14:paraId="43BDFCAE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- Запуск програм стажування та перекваліфікації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Підтримка інклюзивного бізнесу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Партнерство з роботодавцями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</w: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- Запровадження муніципальних грантів</w:t>
            </w:r>
          </w:p>
        </w:tc>
        <w:tc>
          <w:tcPr>
            <w:tcW w:w="2462" w:type="dxa"/>
          </w:tcPr>
          <w:p w14:paraId="6A937620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 xml:space="preserve">- Не 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10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осіб з вразливих груп пройшли перекваліфікацію щороку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Створено мінімум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10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нових 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lastRenderedPageBreak/>
              <w:t>доступних робочих місць щороку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Видано щонайменше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3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грантів на соціальне підприємництво за період програми</w:t>
            </w:r>
          </w:p>
        </w:tc>
      </w:tr>
      <w:tr w:rsidR="00DB49A1" w:rsidRPr="00857708" w14:paraId="662C3B7E" w14:textId="77777777" w:rsidTr="00F972D5">
        <w:tc>
          <w:tcPr>
            <w:tcW w:w="2220" w:type="dxa"/>
          </w:tcPr>
          <w:p w14:paraId="28F60F59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Культурно-громадський</w:t>
            </w:r>
          </w:p>
        </w:tc>
        <w:tc>
          <w:tcPr>
            <w:tcW w:w="2025" w:type="dxa"/>
          </w:tcPr>
          <w:p w14:paraId="02B788F3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Підвищення рівня соціальної згуртованості та взаємоповаги</w:t>
            </w:r>
          </w:p>
        </w:tc>
        <w:tc>
          <w:tcPr>
            <w:tcW w:w="3255" w:type="dxa"/>
          </w:tcPr>
          <w:p w14:paraId="560D8DEB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>- Проведення щорічного фестивалю інклюзії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Створення консультативно-дорадчих органів при ОМС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Підтримка громадських ініціатив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>- Організація діалогових платформ</w:t>
            </w:r>
          </w:p>
        </w:tc>
        <w:tc>
          <w:tcPr>
            <w:tcW w:w="2462" w:type="dxa"/>
          </w:tcPr>
          <w:p w14:paraId="610A60B0" w14:textId="77777777" w:rsidR="00862D79" w:rsidRPr="00857708" w:rsidRDefault="00497C31" w:rsidP="003049B7">
            <w:pPr>
              <w:rPr>
                <w:rFonts w:ascii="Century" w:eastAsia="Times New Roman" w:hAnsi="Century" w:cs="Times New Roman"/>
                <w:lang w:val="uk-UA"/>
              </w:rPr>
            </w:pP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- Проведено щорічно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фестиваль інклюзії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Не менше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консультативно-дорадчих органів при ОМС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br/>
              <w:t xml:space="preserve">- Щороку підтримано мінімум </w:t>
            </w:r>
            <w:r w:rsidR="002D5CA0" w:rsidRPr="00857708">
              <w:rPr>
                <w:rFonts w:ascii="Century" w:eastAsia="Times New Roman" w:hAnsi="Century" w:cs="Times New Roman"/>
                <w:lang w:val="uk-UA"/>
              </w:rPr>
              <w:t>15</w:t>
            </w:r>
            <w:r w:rsidRPr="00857708">
              <w:rPr>
                <w:rFonts w:ascii="Century" w:eastAsia="Times New Roman" w:hAnsi="Century" w:cs="Times New Roman"/>
                <w:lang w:val="uk-UA"/>
              </w:rPr>
              <w:t xml:space="preserve"> інклюзивних ініціатив</w:t>
            </w:r>
          </w:p>
        </w:tc>
      </w:tr>
    </w:tbl>
    <w:p w14:paraId="49F33EC5" w14:textId="77777777"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14:paraId="13BBD7EC" w14:textId="77777777" w:rsidR="00D83454" w:rsidRPr="00E32A4B" w:rsidRDefault="00BA3406" w:rsidP="00BA3406">
      <w:pPr>
        <w:keepNext/>
        <w:keepLines/>
        <w:pBdr>
          <w:top w:val="nil"/>
          <w:left w:val="nil"/>
          <w:bottom w:val="nil"/>
          <w:right w:val="nil"/>
          <w:between w:val="nil"/>
        </w:pBdr>
        <w:tabs>
          <w:tab w:val="left" w:pos="339"/>
        </w:tabs>
        <w:jc w:val="center"/>
        <w:rPr>
          <w:rFonts w:ascii="Century" w:hAnsi="Century" w:cs="Times New Roman"/>
          <w:sz w:val="28"/>
          <w:szCs w:val="28"/>
          <w:lang w:val="uk-UA"/>
        </w:rPr>
      </w:pPr>
      <w:bookmarkStart w:id="39" w:name="bookmark=id.cqmvafu43qk" w:colFirst="0" w:colLast="0"/>
      <w:bookmarkStart w:id="40" w:name="bookmark=id.41lf0q7hdale" w:colFirst="0" w:colLast="0"/>
      <w:bookmarkStart w:id="41" w:name="bookmark=id.fr0w8gy1u8dx" w:colFirst="0" w:colLast="0"/>
      <w:bookmarkStart w:id="42" w:name="bookmark=id.sdki4wdqcyb" w:colFirst="0" w:colLast="0"/>
      <w:bookmarkStart w:id="43" w:name="bookmark=id.wej94c9anuuy" w:colFirst="0" w:colLast="0"/>
      <w:bookmarkEnd w:id="39"/>
      <w:bookmarkEnd w:id="40"/>
      <w:bookmarkEnd w:id="41"/>
      <w:bookmarkEnd w:id="42"/>
      <w:bookmarkEnd w:id="43"/>
      <w: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6. 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Ресурсне забезпечення цільової програми</w:t>
      </w:r>
    </w:p>
    <w:p w14:paraId="28572FBC" w14:textId="77777777" w:rsidR="00583963" w:rsidRPr="00857708" w:rsidRDefault="00583963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Фінансування заходів Прогами передбачається за рахунок коштів місцевого бюджету, а також інших джерел, не заборонених законодавством. </w:t>
      </w:r>
    </w:p>
    <w:p w14:paraId="33CEFF36" w14:textId="77777777" w:rsidR="00862D79" w:rsidRPr="00857708" w:rsidRDefault="00862D79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</w:pPr>
    </w:p>
    <w:p w14:paraId="27219223" w14:textId="77777777" w:rsidR="00862D79" w:rsidRPr="00BA3406" w:rsidRDefault="00BA3406" w:rsidP="00BA3406">
      <w:pPr>
        <w:keepNext/>
        <w:keepLines/>
        <w:pBdr>
          <w:top w:val="nil"/>
          <w:left w:val="nil"/>
          <w:bottom w:val="nil"/>
          <w:right w:val="nil"/>
          <w:between w:val="nil"/>
        </w:pBdr>
        <w:tabs>
          <w:tab w:val="left" w:pos="337"/>
        </w:tabs>
        <w:jc w:val="center"/>
        <w:rPr>
          <w:rFonts w:ascii="Century" w:hAnsi="Century" w:cs="Times New Roman"/>
          <w:sz w:val="28"/>
          <w:szCs w:val="28"/>
          <w:lang w:val="uk-UA"/>
        </w:rPr>
      </w:pPr>
      <w:bookmarkStart w:id="44" w:name="bookmark=id.7js6zzz3iygz" w:colFirst="0" w:colLast="0"/>
      <w:bookmarkStart w:id="45" w:name="bookmark=id.1uqd3qfb41mj" w:colFirst="0" w:colLast="0"/>
      <w:bookmarkEnd w:id="44"/>
      <w:bookmarkEnd w:id="45"/>
      <w: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7. 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Організація управління та контролю</w:t>
      </w:r>
      <w:r>
        <w:rPr>
          <w:rFonts w:ascii="Century" w:hAnsi="Century" w:cs="Times New Roman"/>
          <w:sz w:val="28"/>
          <w:szCs w:val="28"/>
          <w:lang w:val="uk-UA"/>
        </w:rPr>
        <w:t xml:space="preserve"> 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виконання програми</w:t>
      </w:r>
    </w:p>
    <w:p w14:paraId="4DF0022F" w14:textId="77777777" w:rsidR="0059546B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Координація виконання програми покладається на 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відділ містобудування та архітектури Городоцької міської ради.</w:t>
      </w:r>
    </w:p>
    <w:p w14:paraId="0B90AB21" w14:textId="77777777"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Моніторинг та контроль за виконанням Програми щорічно здійснюється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Городоцькою міською радою.</w:t>
      </w:r>
    </w:p>
    <w:p w14:paraId="4801D399" w14:textId="77777777" w:rsidR="0059546B" w:rsidRDefault="00497C31" w:rsidP="00A431D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Відповідальність за виконання програми покладається н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а відділ економічного розвитку, інвестицій та МТД.</w:t>
      </w:r>
    </w:p>
    <w:p w14:paraId="091F80C8" w14:textId="77777777" w:rsidR="00A431D7" w:rsidRPr="00857708" w:rsidRDefault="00A431D7" w:rsidP="00A431D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14:paraId="189C3739" w14:textId="77777777" w:rsidR="00862D79" w:rsidRPr="00857708" w:rsidRDefault="00BA3406" w:rsidP="00BA3406">
      <w:pPr>
        <w:keepNext/>
        <w:keepLines/>
        <w:pBdr>
          <w:top w:val="nil"/>
          <w:left w:val="nil"/>
          <w:bottom w:val="nil"/>
          <w:right w:val="nil"/>
          <w:between w:val="nil"/>
        </w:pBdr>
        <w:tabs>
          <w:tab w:val="left" w:pos="337"/>
        </w:tabs>
        <w:jc w:val="center"/>
        <w:rPr>
          <w:rFonts w:ascii="Century" w:hAnsi="Century" w:cs="Times New Roman"/>
          <w:sz w:val="28"/>
          <w:szCs w:val="28"/>
          <w:lang w:val="uk-UA"/>
        </w:rPr>
      </w:pPr>
      <w:bookmarkStart w:id="46" w:name="bookmark=id.lc5w3theye94" w:colFirst="0" w:colLast="0"/>
      <w:bookmarkStart w:id="47" w:name="bookmark=id.dxl011c0tl8p" w:colFirst="0" w:colLast="0"/>
      <w:bookmarkStart w:id="48" w:name="bookmark=id.gdzj6fg2l244" w:colFirst="0" w:colLast="0"/>
      <w:bookmarkStart w:id="49" w:name="bookmark=id.7xcfcegbvcps" w:colFirst="0" w:colLast="0"/>
      <w:bookmarkEnd w:id="46"/>
      <w:bookmarkEnd w:id="47"/>
      <w:bookmarkEnd w:id="48"/>
      <w:bookmarkEnd w:id="49"/>
      <w:r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8. 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Очікувані результати виконання програми,</w:t>
      </w:r>
      <w:r w:rsidR="00497C31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br/>
        <w:t>визначення її ефективності</w:t>
      </w:r>
    </w:p>
    <w:p w14:paraId="3BFF52E2" w14:textId="77777777"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spacing w:after="60"/>
        <w:ind w:firstLine="567"/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Виконання зазначених завдань та заходів Програми призведе до позитивних змін, які вимірюються у якісних та кількісних показниках.</w:t>
      </w:r>
    </w:p>
    <w:p w14:paraId="4D1B8563" w14:textId="77777777" w:rsidR="00862D79" w:rsidRPr="00857708" w:rsidRDefault="00F972D5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i/>
          <w:color w:val="000000"/>
          <w:sz w:val="28"/>
          <w:szCs w:val="28"/>
          <w:lang w:val="uk-UA"/>
        </w:rPr>
        <w:t xml:space="preserve">           </w:t>
      </w:r>
      <w:r w:rsidR="00497C31" w:rsidRPr="00857708">
        <w:rPr>
          <w:rFonts w:ascii="Century" w:eastAsia="Times New Roman" w:hAnsi="Century" w:cs="Times New Roman"/>
          <w:i/>
          <w:color w:val="000000"/>
          <w:sz w:val="28"/>
          <w:szCs w:val="28"/>
          <w:u w:val="single"/>
          <w:lang w:val="uk-UA"/>
        </w:rPr>
        <w:t>Якісні індикатори:</w:t>
      </w:r>
    </w:p>
    <w:p w14:paraId="33D90646" w14:textId="77777777" w:rsidR="00862D79" w:rsidRPr="00857708" w:rsidRDefault="00497C31" w:rsidP="003049B7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37"/>
        </w:tabs>
        <w:ind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bookmarkStart w:id="50" w:name="bookmark=id.veuwtllbqnhp" w:colFirst="0" w:colLast="0"/>
      <w:bookmarkEnd w:id="50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підвищення рівня 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обізнаності громадськості  у необхідності вирішення проблем доступності, запровадження заходів </w:t>
      </w:r>
      <w:r w:rsidR="00B700AC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безбар</w:t>
      </w:r>
      <w:r w:rsidR="00F972D5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’</w:t>
      </w:r>
      <w:r w:rsidR="00B700AC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єрності по всіх шести напрямках; залучення громадськості, всіх суб’єктів господарювання до безпосередньої участі в процесі виявлення бар</w:t>
      </w:r>
      <w:r w:rsidR="00A152E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’</w:t>
      </w:r>
      <w:r w:rsidR="00B700AC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єрності та запровадженні заходів з її ліквідаці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ї;</w:t>
      </w:r>
      <w:r w:rsidR="00FE00BE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</w:t>
      </w:r>
      <w:r w:rsidR="00B700AC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обізнаності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 Вимірюваність</w:t>
      </w:r>
      <w:r w:rsidR="00F972D5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цього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індикатор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а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можлива завдяки використанню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lastRenderedPageBreak/>
        <w:t>різних методів вивчення громадської думки.</w:t>
      </w:r>
    </w:p>
    <w:p w14:paraId="27D28712" w14:textId="77777777" w:rsidR="00862D79" w:rsidRPr="00857708" w:rsidRDefault="00497C31" w:rsidP="003049B7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42"/>
        </w:tabs>
        <w:ind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bookmarkStart w:id="51" w:name="bookmark=id.thhul7xzmo8m" w:colFirst="0" w:colLast="0"/>
      <w:bookmarkEnd w:id="51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створення 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ініціативних груп, осередків з залученням молоді, осіб з інвалідністю, осіб різних соціальних груп для моніторингу та впровадження заходів з безбар</w:t>
      </w:r>
      <w:r w:rsidR="00F972D5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’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єності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. Вимірюваність</w:t>
      </w:r>
      <w:r w:rsidR="00F972D5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sz w:val="28"/>
          <w:szCs w:val="28"/>
          <w:lang w:val="uk-UA"/>
        </w:rPr>
        <w:t xml:space="preserve">цього 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індикатор</w:t>
      </w:r>
      <w:r w:rsidR="0059546B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а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 можлива завдяки використанню різних методів вивчення громадської думки.</w:t>
      </w:r>
    </w:p>
    <w:p w14:paraId="529476A2" w14:textId="77777777" w:rsidR="00862D79" w:rsidRPr="00857708" w:rsidRDefault="00497C31" w:rsidP="003049B7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37"/>
        </w:tabs>
        <w:ind w:firstLine="567"/>
        <w:jc w:val="both"/>
        <w:rPr>
          <w:rFonts w:ascii="Century" w:hAnsi="Century" w:cs="Times New Roman"/>
          <w:sz w:val="28"/>
          <w:szCs w:val="28"/>
          <w:lang w:val="uk-UA"/>
        </w:rPr>
      </w:pPr>
      <w:bookmarkStart w:id="52" w:name="bookmark=id.cf9h7t3rpwyx" w:colFirst="0" w:colLast="0"/>
      <w:bookmarkStart w:id="53" w:name="bookmark=id.rudcwga1u4bm" w:colFirst="0" w:colLast="0"/>
      <w:bookmarkEnd w:id="52"/>
      <w:bookmarkEnd w:id="53"/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 xml:space="preserve">забезпечення 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шляхів фінансування заходів з безбар</w:t>
      </w:r>
      <w:r w:rsidR="00FE00BE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’</w:t>
      </w:r>
      <w:r w:rsidR="00257AA6"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єрності шляхом залученням інвестицій, участі в обласних та державних програмах, грантах, проведення благодійних заходів, тощо</w:t>
      </w:r>
      <w:r w:rsidRPr="00857708"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  <w:t>;</w:t>
      </w:r>
    </w:p>
    <w:p w14:paraId="24980E6D" w14:textId="77777777"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tabs>
          <w:tab w:val="left" w:pos="938"/>
        </w:tabs>
        <w:ind w:firstLine="567"/>
        <w:jc w:val="both"/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</w:pPr>
      <w:bookmarkStart w:id="54" w:name="bookmark=id.6176t8rd5qmt" w:colFirst="0" w:colLast="0"/>
      <w:bookmarkStart w:id="55" w:name="bookmark=id.ehadq6zfh2kx" w:colFirst="0" w:colLast="0"/>
      <w:bookmarkEnd w:id="54"/>
      <w:bookmarkEnd w:id="55"/>
      <w:r w:rsidRPr="00857708">
        <w:rPr>
          <w:rFonts w:ascii="Century" w:eastAsia="Times New Roman" w:hAnsi="Century" w:cs="Times New Roman"/>
          <w:i/>
          <w:color w:val="000000" w:themeColor="text1"/>
          <w:sz w:val="28"/>
          <w:szCs w:val="28"/>
          <w:u w:val="single"/>
          <w:lang w:val="uk-UA"/>
        </w:rPr>
        <w:t>Кількісні індикатори:</w:t>
      </w:r>
    </w:p>
    <w:p w14:paraId="786E42D0" w14:textId="77777777" w:rsidR="00862D79" w:rsidRPr="00857708" w:rsidRDefault="00497C31" w:rsidP="003049B7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28"/>
        </w:tabs>
        <w:ind w:firstLine="567"/>
        <w:jc w:val="both"/>
        <w:rPr>
          <w:rFonts w:ascii="Century" w:hAnsi="Century" w:cs="Times New Roman"/>
          <w:color w:val="000000" w:themeColor="text1"/>
          <w:sz w:val="28"/>
          <w:szCs w:val="28"/>
          <w:lang w:val="uk-UA"/>
        </w:rPr>
      </w:pPr>
      <w:bookmarkStart w:id="56" w:name="bookmark=id.hd16s9crr9so" w:colFirst="0" w:colLast="0"/>
      <w:bookmarkEnd w:id="56"/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збільшення чисельності 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осіб різних соціальних верств населення  які спроможні будуть скористатися результатами  програми</w:t>
      </w:r>
      <w:r w:rsidR="00F972D5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(планові показники у 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30</w:t>
      </w:r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%).</w:t>
      </w:r>
    </w:p>
    <w:p w14:paraId="39060FE3" w14:textId="77777777" w:rsidR="00862D79" w:rsidRPr="00857708" w:rsidRDefault="0059546B" w:rsidP="003049B7">
      <w:pPr>
        <w:pBdr>
          <w:top w:val="nil"/>
          <w:left w:val="nil"/>
          <w:bottom w:val="nil"/>
          <w:right w:val="nil"/>
          <w:between w:val="nil"/>
        </w:pBdr>
        <w:tabs>
          <w:tab w:val="left" w:pos="1058"/>
        </w:tabs>
        <w:ind w:firstLine="567"/>
        <w:jc w:val="both"/>
        <w:rPr>
          <w:rFonts w:ascii="Century" w:hAnsi="Century" w:cs="Times New Roman"/>
          <w:color w:val="000000" w:themeColor="text1"/>
          <w:sz w:val="28"/>
          <w:szCs w:val="28"/>
          <w:lang w:val="uk-UA"/>
        </w:rPr>
      </w:pPr>
      <w:bookmarkStart w:id="57" w:name="bookmark=id.2h1gesyduo9v" w:colFirst="0" w:colLast="0"/>
      <w:bookmarkEnd w:id="57"/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-  </w:t>
      </w:r>
      <w:r w:rsidR="00497C31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збільшення кількості 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об’єктів де запроваджено заходи з </w:t>
      </w:r>
      <w:r w:rsidR="00F972D5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безбар’єрності </w:t>
      </w:r>
      <w:r w:rsidR="00497C31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(планові показники у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30</w:t>
      </w:r>
      <w:r w:rsidR="00497C31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%).</w:t>
      </w:r>
      <w:bookmarkStart w:id="58" w:name="bookmark=id.r7kekn9d8m6c" w:colFirst="0" w:colLast="0"/>
      <w:bookmarkEnd w:id="58"/>
    </w:p>
    <w:p w14:paraId="389C47B7" w14:textId="77777777" w:rsidR="00862D79" w:rsidRPr="00857708" w:rsidRDefault="00497C31" w:rsidP="003049B7">
      <w:pPr>
        <w:pBdr>
          <w:top w:val="nil"/>
          <w:left w:val="nil"/>
          <w:bottom w:val="nil"/>
          <w:right w:val="nil"/>
          <w:between w:val="nil"/>
        </w:pBdr>
        <w:ind w:firstLine="567"/>
        <w:jc w:val="both"/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Реалізація програми забезпечить 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доступність до </w:t>
      </w:r>
      <w:r w:rsidR="002D5CA0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об’єктів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соціальної інфраструктури</w:t>
      </w:r>
      <w:r w:rsidR="00C82FB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, покращить якість  обслуговування населення, дасть можливість  почувати себе повноцінними у суспільстві</w:t>
      </w:r>
      <w:r w:rsidR="00F972D5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>(планові показники у</w:t>
      </w:r>
      <w:r w:rsidR="007D4803"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30</w:t>
      </w:r>
      <w:r w:rsidRPr="00857708">
        <w:rPr>
          <w:rFonts w:ascii="Century" w:eastAsia="Times New Roman" w:hAnsi="Century" w:cs="Times New Roman"/>
          <w:color w:val="000000" w:themeColor="text1"/>
          <w:sz w:val="28"/>
          <w:szCs w:val="28"/>
          <w:lang w:val="uk-UA"/>
        </w:rPr>
        <w:t xml:space="preserve"> %).</w:t>
      </w:r>
    </w:p>
    <w:p w14:paraId="5E77FF8F" w14:textId="77777777" w:rsidR="00C82FB3" w:rsidRPr="00857708" w:rsidRDefault="00C82FB3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14:paraId="3C94071D" w14:textId="77777777" w:rsidR="00C82FB3" w:rsidRPr="00857708" w:rsidRDefault="00C82FB3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color w:val="000000"/>
          <w:sz w:val="28"/>
          <w:szCs w:val="28"/>
          <w:lang w:val="uk-UA"/>
        </w:rPr>
      </w:pPr>
    </w:p>
    <w:p w14:paraId="15E1A82C" w14:textId="77777777" w:rsidR="00B4349D" w:rsidRPr="00857708" w:rsidRDefault="00D83454" w:rsidP="003049B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</w:pPr>
      <w:r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>Секретар</w:t>
      </w:r>
      <w:r w:rsidR="00857708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 </w:t>
      </w:r>
      <w:r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ради                                                       </w:t>
      </w:r>
      <w:r w:rsidR="00857708"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     </w:t>
      </w:r>
      <w:r w:rsidRPr="00857708">
        <w:rPr>
          <w:rFonts w:ascii="Century" w:eastAsia="Times New Roman" w:hAnsi="Century" w:cs="Times New Roman"/>
          <w:b/>
          <w:color w:val="000000"/>
          <w:sz w:val="28"/>
          <w:szCs w:val="28"/>
          <w:lang w:val="uk-UA"/>
        </w:rPr>
        <w:t xml:space="preserve">          Микола ЛУПІЙ</w:t>
      </w:r>
    </w:p>
    <w:sectPr w:rsidR="00B4349D" w:rsidRPr="00857708" w:rsidSect="00E455AB">
      <w:headerReference w:type="default" r:id="rId10"/>
      <w:footerReference w:type="even" r:id="rId11"/>
      <w:footerReference w:type="default" r:id="rId12"/>
      <w:pgSz w:w="11900" w:h="16840"/>
      <w:pgMar w:top="1134" w:right="567" w:bottom="1134" w:left="1701" w:header="737" w:footer="6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2874CC" w14:textId="77777777" w:rsidR="00A64F4B" w:rsidRDefault="00A64F4B">
      <w:r>
        <w:separator/>
      </w:r>
    </w:p>
  </w:endnote>
  <w:endnote w:type="continuationSeparator" w:id="0">
    <w:p w14:paraId="4BAAB5AC" w14:textId="77777777" w:rsidR="00A64F4B" w:rsidRDefault="00A64F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CC"/>
    <w:family w:val="roman"/>
    <w:pitch w:val="variable"/>
    <w:sig w:usb0="00000287" w:usb1="00000000" w:usb2="00000000" w:usb3="00000000" w:csb0="0000009F" w:csb1="00000000"/>
    <w:embedRegular r:id="rId1" w:fontKey="{45149122-C07D-45AD-A7AF-9B4D842C9E10}"/>
    <w:embedBold r:id="rId2" w:fontKey="{0B24B083-D1AD-45DC-9885-EA1E1D46C298}"/>
    <w:embedItalic r:id="rId3" w:fontKey="{DB3A498F-F4BF-4E0C-B036-F16BDFA614D6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mo">
    <w:altName w:val="Calibri"/>
    <w:panose1 w:val="020B0604020202020204"/>
    <w:charset w:val="CC"/>
    <w:family w:val="swiss"/>
    <w:pitch w:val="variable"/>
    <w:sig w:usb0="E0000AFF" w:usb1="500078FF" w:usb2="00000021" w:usb3="00000000" w:csb0="000001BF" w:csb1="00000000"/>
    <w:embedRegular r:id="rId4" w:fontKey="{7297912A-DB74-488A-8B0F-E320389AFE65}"/>
    <w:embedBold r:id="rId5" w:fontKey="{8AD81EB4-26CE-492F-89FA-5FA63F768F86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059E444C-8DD4-4598-A6B4-F9A3F6CC1660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7" w:fontKey="{69DC3AAD-5667-4B14-A4CC-6DA7B96E7182}"/>
    <w:embedItalic r:id="rId8" w:fontKey="{00AA74CF-58A0-4E16-A2CC-015E0D848137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9" w:fontKey="{329258B2-98A1-47B3-B77A-B358BFE8A5D8}"/>
  </w:font>
  <w:font w:name="Helvetica Neue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0" w:fontKey="{38BC6397-EB3C-4D2D-A416-B51C9A094FFD}"/>
    <w:embedBold r:id="rId11" w:fontKey="{015B1971-A951-4BEA-AB37-261FD081C2EE}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12" w:fontKey="{69C326D0-155A-4E1A-B4F6-4859548C1F09}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  <w:embedRegular r:id="rId13" w:fontKey="{0B82C701-DC57-48A8-A423-D51A8A28CD0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4A9359" w14:textId="20839F48" w:rsidR="00583963" w:rsidRDefault="00E455AB">
    <w:pPr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421555D0" wp14:editId="38EABDE4">
              <wp:simplePos x="0" y="0"/>
              <wp:positionH relativeFrom="column">
                <wp:posOffset>6311900</wp:posOffset>
              </wp:positionH>
              <wp:positionV relativeFrom="paragraph">
                <wp:posOffset>10083800</wp:posOffset>
              </wp:positionV>
              <wp:extent cx="137795" cy="109855"/>
              <wp:effectExtent l="0" t="0" r="0" b="0"/>
              <wp:wrapNone/>
              <wp:docPr id="21" name="Прямокутник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37795" cy="1098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1EB3CFD" w14:textId="77777777" w:rsidR="00583963" w:rsidRDefault="00583963">
                          <w:pPr>
                            <w:textDirection w:val="btLr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z w:val="20"/>
                            </w:rPr>
                            <w:t xml:space="preserve"> PAGE \* MERGEFORMAT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</w:rPr>
                            <w:t>#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21555D0" id="Прямокутник 4" o:spid="_x0000_s1026" style="position:absolute;margin-left:497pt;margin-top:794pt;width:10.85pt;height:8.65pt;z-index:-25165516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" filled="f" stroked="f">
              <v:textbox inset="0,0,0,0">
                <w:txbxContent>
                  <w:p w14:paraId="11EB3CFD" w14:textId="77777777" w:rsidR="00583963" w:rsidRDefault="00583963">
                    <w:pPr>
                      <w:textDirection w:val="btLr"/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z w:val="20"/>
                      </w:rPr>
                      <w:t xml:space="preserve"> PAGE \* MERGEFORMAT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</w:rPr>
                      <w:t>#</w:t>
                    </w: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D05670" w14:textId="55093DC4" w:rsidR="00583963" w:rsidRDefault="00E455AB">
    <w:pPr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4789F0E4" wp14:editId="6BBD378E">
              <wp:simplePos x="0" y="0"/>
              <wp:positionH relativeFrom="column">
                <wp:posOffset>6311900</wp:posOffset>
              </wp:positionH>
              <wp:positionV relativeFrom="paragraph">
                <wp:posOffset>10083800</wp:posOffset>
              </wp:positionV>
              <wp:extent cx="137795" cy="109855"/>
              <wp:effectExtent l="0" t="0" r="0" b="0"/>
              <wp:wrapNone/>
              <wp:docPr id="22" name="Прямокутник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37795" cy="1098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801001" w14:textId="77777777" w:rsidR="00583963" w:rsidRDefault="00583963">
                          <w:pPr>
                            <w:textDirection w:val="btLr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z w:val="20"/>
                            </w:rPr>
                            <w:t xml:space="preserve"> PAGE \* MERGEFORMAT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</w:rPr>
                            <w:t>#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789F0E4" id="Прямокутник 2" o:spid="_x0000_s1027" style="position:absolute;margin-left:497pt;margin-top:794pt;width:10.85pt;height:8.65pt;z-index:-25165619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" filled="f" stroked="f">
              <v:textbox inset="0,0,0,0">
                <w:txbxContent>
                  <w:p w14:paraId="00801001" w14:textId="77777777" w:rsidR="00583963" w:rsidRDefault="00583963">
                    <w:pPr>
                      <w:textDirection w:val="btLr"/>
                    </w:pPr>
                    <w:r>
                      <w:rPr>
                        <w:rFonts w:ascii="Times New Roman" w:eastAsia="Times New Roman" w:hAnsi="Times New Roman" w:cs="Times New Roman"/>
                        <w:color w:val="000000"/>
                        <w:sz w:val="20"/>
                      </w:rPr>
                      <w:t xml:space="preserve"> PAGE \* MERGEFORMAT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</w:rPr>
                      <w:t>#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EF7222" w14:textId="77777777" w:rsidR="00A64F4B" w:rsidRDefault="00A64F4B">
      <w:r>
        <w:separator/>
      </w:r>
    </w:p>
  </w:footnote>
  <w:footnote w:type="continuationSeparator" w:id="0">
    <w:p w14:paraId="23B4FE32" w14:textId="77777777" w:rsidR="00A64F4B" w:rsidRDefault="00A64F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83720972"/>
      <w:docPartObj>
        <w:docPartGallery w:val="Page Numbers (Top of Page)"/>
        <w:docPartUnique/>
      </w:docPartObj>
    </w:sdtPr>
    <w:sdtEndPr>
      <w:rPr>
        <w:rFonts w:ascii="Century" w:hAnsi="Century"/>
      </w:rPr>
    </w:sdtEndPr>
    <w:sdtContent>
      <w:p w14:paraId="233629C6" w14:textId="6EBBDBF4" w:rsidR="00E455AB" w:rsidRPr="00E455AB" w:rsidRDefault="00E455AB">
        <w:pPr>
          <w:pStyle w:val="ac"/>
          <w:jc w:val="center"/>
          <w:rPr>
            <w:rFonts w:ascii="Century" w:hAnsi="Century"/>
          </w:rPr>
        </w:pPr>
        <w:r w:rsidRPr="00E455AB">
          <w:rPr>
            <w:rFonts w:ascii="Century" w:hAnsi="Century"/>
          </w:rPr>
          <w:fldChar w:fldCharType="begin"/>
        </w:r>
        <w:r w:rsidRPr="00E455AB">
          <w:rPr>
            <w:rFonts w:ascii="Century" w:hAnsi="Century"/>
          </w:rPr>
          <w:instrText>PAGE   \* MERGEFORMAT</w:instrText>
        </w:r>
        <w:r w:rsidRPr="00E455AB">
          <w:rPr>
            <w:rFonts w:ascii="Century" w:hAnsi="Century"/>
          </w:rPr>
          <w:fldChar w:fldCharType="separate"/>
        </w:r>
        <w:r w:rsidRPr="00E455AB">
          <w:rPr>
            <w:rFonts w:ascii="Century" w:hAnsi="Century"/>
            <w:lang w:val="uk-UA"/>
          </w:rPr>
          <w:t>2</w:t>
        </w:r>
        <w:r w:rsidRPr="00E455AB">
          <w:rPr>
            <w:rFonts w:ascii="Century" w:hAnsi="Century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802F7"/>
    <w:multiLevelType w:val="multilevel"/>
    <w:tmpl w:val="FB929D7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756D74"/>
    <w:multiLevelType w:val="multilevel"/>
    <w:tmpl w:val="A78AC44A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24D82371"/>
    <w:multiLevelType w:val="multilevel"/>
    <w:tmpl w:val="B97450C8"/>
    <w:lvl w:ilvl="0">
      <w:start w:val="1"/>
      <w:numFmt w:val="decimal"/>
      <w:suff w:val="space"/>
      <w:lvlText w:val="%1)"/>
      <w:lvlJc w:val="left"/>
      <w:pPr>
        <w:ind w:left="121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26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98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7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4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1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8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5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300" w:hanging="180"/>
      </w:pPr>
      <w:rPr>
        <w:rFonts w:hint="default"/>
      </w:rPr>
    </w:lvl>
  </w:abstractNum>
  <w:abstractNum w:abstractNumId="3" w15:restartNumberingAfterBreak="0">
    <w:nsid w:val="28631F5E"/>
    <w:multiLevelType w:val="multilevel"/>
    <w:tmpl w:val="6B6C7B72"/>
    <w:lvl w:ilvl="0">
      <w:start w:val="2"/>
      <w:numFmt w:val="decimal"/>
      <w:lvlText w:val="%1."/>
      <w:lvlJc w:val="left"/>
      <w:pPr>
        <w:ind w:left="0" w:firstLine="0"/>
      </w:pPr>
      <w:rPr>
        <w:rFonts w:ascii="Century" w:eastAsia="Times New Roman" w:hAnsi="Century" w:cs="Times New Roman" w:hint="default"/>
        <w:b/>
        <w:i w:val="0"/>
        <w:smallCaps w:val="0"/>
        <w:strike w:val="0"/>
        <w:color w:val="000000"/>
        <w:sz w:val="28"/>
        <w:szCs w:val="28"/>
        <w:highlight w:val="white"/>
        <w:u w:val="none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329423A8"/>
    <w:multiLevelType w:val="multilevel"/>
    <w:tmpl w:val="52340C6C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3EAE478E"/>
    <w:multiLevelType w:val="multilevel"/>
    <w:tmpl w:val="932C8E6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50410763"/>
    <w:multiLevelType w:val="multilevel"/>
    <w:tmpl w:val="03D8DDB2"/>
    <w:lvl w:ilvl="0">
      <w:start w:val="1"/>
      <w:numFmt w:val="decimal"/>
      <w:suff w:val="space"/>
      <w:lvlText w:val="%1)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5A361AA5"/>
    <w:multiLevelType w:val="multilevel"/>
    <w:tmpl w:val="1C1014A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bullet"/>
      <w:suff w:val="space"/>
      <w:lvlText w:val="●"/>
      <w:lvlJc w:val="left"/>
      <w:pPr>
        <w:ind w:left="1440" w:hanging="360"/>
      </w:pPr>
      <w:rPr>
        <w:rFonts w:ascii="Century" w:hAnsi="Century" w:hint="default"/>
        <w:sz w:val="24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ind w:left="6480" w:hanging="360"/>
      </w:pPr>
      <w:rPr>
        <w:rFonts w:hint="default"/>
      </w:rPr>
    </w:lvl>
  </w:abstractNum>
  <w:abstractNum w:abstractNumId="8" w15:restartNumberingAfterBreak="0">
    <w:nsid w:val="5C4A442E"/>
    <w:multiLevelType w:val="multilevel"/>
    <w:tmpl w:val="C0589AA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2A04E02"/>
    <w:multiLevelType w:val="multilevel"/>
    <w:tmpl w:val="6B6C7B72"/>
    <w:lvl w:ilvl="0">
      <w:start w:val="2"/>
      <w:numFmt w:val="decimal"/>
      <w:lvlText w:val="%1."/>
      <w:lvlJc w:val="left"/>
      <w:pPr>
        <w:ind w:left="0" w:firstLine="0"/>
      </w:pPr>
      <w:rPr>
        <w:rFonts w:ascii="Century" w:eastAsia="Times New Roman" w:hAnsi="Century" w:cs="Times New Roman" w:hint="default"/>
        <w:b/>
        <w:i w:val="0"/>
        <w:smallCaps w:val="0"/>
        <w:strike w:val="0"/>
        <w:color w:val="000000"/>
        <w:sz w:val="28"/>
        <w:szCs w:val="28"/>
        <w:highlight w:val="white"/>
        <w:u w:val="none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0" w15:restartNumberingAfterBreak="0">
    <w:nsid w:val="64A66F4D"/>
    <w:multiLevelType w:val="hybridMultilevel"/>
    <w:tmpl w:val="A162CC40"/>
    <w:lvl w:ilvl="0" w:tplc="01D47A12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  <w:color w:val="00000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5CD3C8E"/>
    <w:multiLevelType w:val="multilevel"/>
    <w:tmpl w:val="8BCECE90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2" w15:restartNumberingAfterBreak="0">
    <w:nsid w:val="6F21232E"/>
    <w:multiLevelType w:val="multilevel"/>
    <w:tmpl w:val="A85AFE78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3" w15:restartNumberingAfterBreak="0">
    <w:nsid w:val="6FC11767"/>
    <w:multiLevelType w:val="multilevel"/>
    <w:tmpl w:val="B8FAD3A8"/>
    <w:lvl w:ilvl="0">
      <w:start w:val="1"/>
      <w:numFmt w:val="decimal"/>
      <w:suff w:val="space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ind w:left="6480" w:hanging="360"/>
      </w:pPr>
      <w:rPr>
        <w:rFonts w:hint="default"/>
      </w:rPr>
    </w:lvl>
  </w:abstractNum>
  <w:abstractNum w:abstractNumId="14" w15:restartNumberingAfterBreak="0">
    <w:nsid w:val="7BDB614F"/>
    <w:multiLevelType w:val="multilevel"/>
    <w:tmpl w:val="AE9AB7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208907733">
    <w:abstractNumId w:val="7"/>
  </w:num>
  <w:num w:numId="2" w16cid:durableId="1396319357">
    <w:abstractNumId w:val="5"/>
  </w:num>
  <w:num w:numId="3" w16cid:durableId="502281289">
    <w:abstractNumId w:val="2"/>
  </w:num>
  <w:num w:numId="4" w16cid:durableId="454059267">
    <w:abstractNumId w:val="6"/>
  </w:num>
  <w:num w:numId="5" w16cid:durableId="792750088">
    <w:abstractNumId w:val="0"/>
  </w:num>
  <w:num w:numId="6" w16cid:durableId="837648027">
    <w:abstractNumId w:val="8"/>
  </w:num>
  <w:num w:numId="7" w16cid:durableId="164901390">
    <w:abstractNumId w:val="4"/>
  </w:num>
  <w:num w:numId="8" w16cid:durableId="534468064">
    <w:abstractNumId w:val="1"/>
  </w:num>
  <w:num w:numId="9" w16cid:durableId="1814593059">
    <w:abstractNumId w:val="12"/>
  </w:num>
  <w:num w:numId="10" w16cid:durableId="831140306">
    <w:abstractNumId w:val="3"/>
  </w:num>
  <w:num w:numId="11" w16cid:durableId="317996281">
    <w:abstractNumId w:val="11"/>
  </w:num>
  <w:num w:numId="12" w16cid:durableId="684750677">
    <w:abstractNumId w:val="13"/>
  </w:num>
  <w:num w:numId="13" w16cid:durableId="1974405170">
    <w:abstractNumId w:val="14"/>
  </w:num>
  <w:num w:numId="14" w16cid:durableId="861285587">
    <w:abstractNumId w:val="9"/>
  </w:num>
  <w:num w:numId="15" w16cid:durableId="90433469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2D79"/>
    <w:rsid w:val="00023FB4"/>
    <w:rsid w:val="000764A4"/>
    <w:rsid w:val="000A2ACA"/>
    <w:rsid w:val="000F2C9E"/>
    <w:rsid w:val="001070C2"/>
    <w:rsid w:val="00111838"/>
    <w:rsid w:val="001337E5"/>
    <w:rsid w:val="00134B3C"/>
    <w:rsid w:val="0019748E"/>
    <w:rsid w:val="001A6674"/>
    <w:rsid w:val="001E6501"/>
    <w:rsid w:val="001F57A7"/>
    <w:rsid w:val="001F70C1"/>
    <w:rsid w:val="00204EBC"/>
    <w:rsid w:val="00213A4B"/>
    <w:rsid w:val="002277A2"/>
    <w:rsid w:val="002366AA"/>
    <w:rsid w:val="002411E2"/>
    <w:rsid w:val="00247540"/>
    <w:rsid w:val="00257AA6"/>
    <w:rsid w:val="0027080F"/>
    <w:rsid w:val="002B29FD"/>
    <w:rsid w:val="002D5CA0"/>
    <w:rsid w:val="003049B7"/>
    <w:rsid w:val="00304E47"/>
    <w:rsid w:val="00316B1E"/>
    <w:rsid w:val="003509FF"/>
    <w:rsid w:val="00353EB0"/>
    <w:rsid w:val="00354A99"/>
    <w:rsid w:val="00395E0E"/>
    <w:rsid w:val="003A3F68"/>
    <w:rsid w:val="003B3680"/>
    <w:rsid w:val="003F7169"/>
    <w:rsid w:val="00426C83"/>
    <w:rsid w:val="00427EB5"/>
    <w:rsid w:val="00457C38"/>
    <w:rsid w:val="00472FE0"/>
    <w:rsid w:val="004755A7"/>
    <w:rsid w:val="00497C31"/>
    <w:rsid w:val="004A283E"/>
    <w:rsid w:val="004A6286"/>
    <w:rsid w:val="00510C67"/>
    <w:rsid w:val="0053590F"/>
    <w:rsid w:val="00541F34"/>
    <w:rsid w:val="00581C8D"/>
    <w:rsid w:val="00583963"/>
    <w:rsid w:val="0059546B"/>
    <w:rsid w:val="005E69A6"/>
    <w:rsid w:val="00630D0A"/>
    <w:rsid w:val="00647CF3"/>
    <w:rsid w:val="006A3200"/>
    <w:rsid w:val="006B5E4D"/>
    <w:rsid w:val="006D4A46"/>
    <w:rsid w:val="00712155"/>
    <w:rsid w:val="00721FCC"/>
    <w:rsid w:val="00764822"/>
    <w:rsid w:val="0078413A"/>
    <w:rsid w:val="007D4803"/>
    <w:rsid w:val="00824B1F"/>
    <w:rsid w:val="008363AC"/>
    <w:rsid w:val="00857708"/>
    <w:rsid w:val="00862D79"/>
    <w:rsid w:val="00882407"/>
    <w:rsid w:val="008A309D"/>
    <w:rsid w:val="008D14A4"/>
    <w:rsid w:val="00956313"/>
    <w:rsid w:val="00965E56"/>
    <w:rsid w:val="00A11DD4"/>
    <w:rsid w:val="00A152E6"/>
    <w:rsid w:val="00A20F50"/>
    <w:rsid w:val="00A431D7"/>
    <w:rsid w:val="00A55313"/>
    <w:rsid w:val="00A64F4B"/>
    <w:rsid w:val="00A728B1"/>
    <w:rsid w:val="00A74F55"/>
    <w:rsid w:val="00A93118"/>
    <w:rsid w:val="00AA03DC"/>
    <w:rsid w:val="00AD70E9"/>
    <w:rsid w:val="00B24343"/>
    <w:rsid w:val="00B4349D"/>
    <w:rsid w:val="00B43757"/>
    <w:rsid w:val="00B507C7"/>
    <w:rsid w:val="00B700AC"/>
    <w:rsid w:val="00B84CA4"/>
    <w:rsid w:val="00B90A70"/>
    <w:rsid w:val="00BA3406"/>
    <w:rsid w:val="00BD0232"/>
    <w:rsid w:val="00C3349D"/>
    <w:rsid w:val="00C40C17"/>
    <w:rsid w:val="00C43349"/>
    <w:rsid w:val="00C520C8"/>
    <w:rsid w:val="00C71196"/>
    <w:rsid w:val="00C82FB3"/>
    <w:rsid w:val="00CD7C0B"/>
    <w:rsid w:val="00D337CD"/>
    <w:rsid w:val="00D52223"/>
    <w:rsid w:val="00D75EE1"/>
    <w:rsid w:val="00D83454"/>
    <w:rsid w:val="00D9517B"/>
    <w:rsid w:val="00DB49A1"/>
    <w:rsid w:val="00DB4D8B"/>
    <w:rsid w:val="00E32A4B"/>
    <w:rsid w:val="00E35F7A"/>
    <w:rsid w:val="00E37AC4"/>
    <w:rsid w:val="00E455AB"/>
    <w:rsid w:val="00EA5595"/>
    <w:rsid w:val="00EA7AAA"/>
    <w:rsid w:val="00EB3279"/>
    <w:rsid w:val="00EC52B9"/>
    <w:rsid w:val="00EC7A5F"/>
    <w:rsid w:val="00F206C4"/>
    <w:rsid w:val="00F3500B"/>
    <w:rsid w:val="00F54D91"/>
    <w:rsid w:val="00F642F6"/>
    <w:rsid w:val="00F67376"/>
    <w:rsid w:val="00F972D5"/>
    <w:rsid w:val="00FB15E4"/>
    <w:rsid w:val="00FC6646"/>
    <w:rsid w:val="00FD709C"/>
    <w:rsid w:val="00FE00BE"/>
    <w:rsid w:val="00FF24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7243A4E"/>
  <w15:docId w15:val="{A5857F57-A528-4CF8-B9A9-0185663BFF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mo" w:eastAsia="Arimo" w:hAnsi="Arimo" w:cs="Arimo"/>
        <w:sz w:val="24"/>
        <w:szCs w:val="24"/>
        <w:lang w:val="ru-RU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D70E9"/>
  </w:style>
  <w:style w:type="paragraph" w:styleId="1">
    <w:name w:val="heading 1"/>
    <w:basedOn w:val="a"/>
    <w:next w:val="a"/>
    <w:uiPriority w:val="9"/>
    <w:qFormat/>
    <w:rsid w:val="00AD70E9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rsid w:val="00AD70E9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AD70E9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AD70E9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rsid w:val="00AD70E9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rsid w:val="00AD70E9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rsid w:val="00AD70E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AD70E9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20">
    <w:name w:val="Колонтитул (2)_"/>
    <w:basedOn w:val="a0"/>
    <w:link w:val="21"/>
    <w:rsid w:val="00AD70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4">
    <w:name w:val="Основний текст_"/>
    <w:basedOn w:val="a0"/>
    <w:link w:val="10"/>
    <w:rsid w:val="00AD70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2">
    <w:name w:val="Основний текст (2)_"/>
    <w:basedOn w:val="a0"/>
    <w:link w:val="23"/>
    <w:rsid w:val="00AD70E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  <w:shd w:val="clear" w:color="auto" w:fill="auto"/>
    </w:rPr>
  </w:style>
  <w:style w:type="character" w:customStyle="1" w:styleId="30">
    <w:name w:val="Основний текст (3)_"/>
    <w:basedOn w:val="a0"/>
    <w:link w:val="31"/>
    <w:rsid w:val="00AD70E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36"/>
      <w:szCs w:val="36"/>
      <w:u w:val="none"/>
      <w:shd w:val="clear" w:color="auto" w:fill="auto"/>
    </w:rPr>
  </w:style>
  <w:style w:type="character" w:customStyle="1" w:styleId="11">
    <w:name w:val="Заголовок №1_"/>
    <w:basedOn w:val="a0"/>
    <w:link w:val="12"/>
    <w:rsid w:val="00AD70E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a5">
    <w:name w:val="Зміст_"/>
    <w:basedOn w:val="a0"/>
    <w:link w:val="a6"/>
    <w:rsid w:val="00AD70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a7">
    <w:name w:val="Підпис до таблиці_"/>
    <w:basedOn w:val="a0"/>
    <w:link w:val="a8"/>
    <w:rsid w:val="00AD70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single"/>
      <w:shd w:val="clear" w:color="auto" w:fill="auto"/>
    </w:rPr>
  </w:style>
  <w:style w:type="character" w:customStyle="1" w:styleId="a9">
    <w:name w:val="Інше_"/>
    <w:basedOn w:val="a0"/>
    <w:link w:val="aa"/>
    <w:rsid w:val="00AD70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21">
    <w:name w:val="Колонтитул (2)"/>
    <w:link w:val="20"/>
    <w:rsid w:val="00AD70E9"/>
    <w:rPr>
      <w:rFonts w:ascii="Times New Roman" w:eastAsia="Times New Roman" w:hAnsi="Times New Roman" w:cs="Times New Roman"/>
      <w:sz w:val="20"/>
      <w:szCs w:val="20"/>
    </w:rPr>
  </w:style>
  <w:style w:type="paragraph" w:customStyle="1" w:styleId="10">
    <w:name w:val="Основний текст1"/>
    <w:link w:val="a4"/>
    <w:rsid w:val="00AD70E9"/>
    <w:pPr>
      <w:spacing w:line="276" w:lineRule="auto"/>
      <w:ind w:firstLine="40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23">
    <w:name w:val="Основний текст (2)"/>
    <w:link w:val="22"/>
    <w:rsid w:val="00AD70E9"/>
    <w:pPr>
      <w:ind w:firstLine="420"/>
    </w:pPr>
    <w:rPr>
      <w:rFonts w:ascii="Times New Roman" w:eastAsia="Times New Roman" w:hAnsi="Times New Roman" w:cs="Times New Roman"/>
      <w:b/>
      <w:bCs/>
    </w:rPr>
  </w:style>
  <w:style w:type="paragraph" w:customStyle="1" w:styleId="31">
    <w:name w:val="Основний текст (3)"/>
    <w:link w:val="30"/>
    <w:rsid w:val="00AD70E9"/>
    <w:pPr>
      <w:spacing w:after="7160"/>
      <w:jc w:val="center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customStyle="1" w:styleId="12">
    <w:name w:val="Заголовок №1"/>
    <w:link w:val="11"/>
    <w:rsid w:val="00AD70E9"/>
    <w:pPr>
      <w:spacing w:line="276" w:lineRule="auto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a6">
    <w:name w:val="Зміст"/>
    <w:link w:val="a5"/>
    <w:rsid w:val="00AD70E9"/>
    <w:pPr>
      <w:spacing w:after="4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a8">
    <w:name w:val="Підпис до таблиці"/>
    <w:link w:val="a7"/>
    <w:rsid w:val="00AD70E9"/>
    <w:rPr>
      <w:rFonts w:ascii="Times New Roman" w:eastAsia="Times New Roman" w:hAnsi="Times New Roman" w:cs="Times New Roman"/>
      <w:u w:val="single"/>
    </w:rPr>
  </w:style>
  <w:style w:type="paragraph" w:customStyle="1" w:styleId="aa">
    <w:name w:val="Інше"/>
    <w:link w:val="a9"/>
    <w:rsid w:val="00AD70E9"/>
    <w:pPr>
      <w:spacing w:line="276" w:lineRule="auto"/>
      <w:ind w:firstLine="400"/>
    </w:pPr>
    <w:rPr>
      <w:rFonts w:ascii="Times New Roman" w:eastAsia="Times New Roman" w:hAnsi="Times New Roman" w:cs="Times New Roman"/>
      <w:sz w:val="28"/>
      <w:szCs w:val="28"/>
    </w:rPr>
  </w:style>
  <w:style w:type="paragraph" w:styleId="ab">
    <w:name w:val="Normal (Web)"/>
    <w:uiPriority w:val="99"/>
    <w:semiHidden/>
    <w:unhideWhenUsed/>
    <w:rsid w:val="0058500F"/>
    <w:rPr>
      <w:rFonts w:ascii="Times New Roman" w:hAnsi="Times New Roman" w:cs="Times New Roman"/>
    </w:rPr>
  </w:style>
  <w:style w:type="paragraph" w:styleId="ac">
    <w:name w:val="header"/>
    <w:link w:val="ad"/>
    <w:uiPriority w:val="99"/>
    <w:unhideWhenUsed/>
    <w:rsid w:val="0058500F"/>
    <w:pPr>
      <w:tabs>
        <w:tab w:val="center" w:pos="4680"/>
        <w:tab w:val="right" w:pos="9360"/>
      </w:tabs>
    </w:pPr>
  </w:style>
  <w:style w:type="character" w:customStyle="1" w:styleId="ad">
    <w:name w:val="Верхній колонтитул Знак"/>
    <w:basedOn w:val="a0"/>
    <w:link w:val="ac"/>
    <w:uiPriority w:val="99"/>
    <w:rsid w:val="0058500F"/>
    <w:rPr>
      <w:color w:val="000000"/>
    </w:rPr>
  </w:style>
  <w:style w:type="paragraph" w:styleId="ae">
    <w:name w:val="footer"/>
    <w:link w:val="af"/>
    <w:uiPriority w:val="99"/>
    <w:unhideWhenUsed/>
    <w:rsid w:val="0058500F"/>
    <w:pPr>
      <w:tabs>
        <w:tab w:val="center" w:pos="4680"/>
        <w:tab w:val="right" w:pos="9360"/>
      </w:tabs>
    </w:pPr>
  </w:style>
  <w:style w:type="character" w:customStyle="1" w:styleId="af">
    <w:name w:val="Нижній колонтитул Знак"/>
    <w:basedOn w:val="a0"/>
    <w:link w:val="ae"/>
    <w:uiPriority w:val="99"/>
    <w:rsid w:val="0058500F"/>
    <w:rPr>
      <w:color w:val="000000"/>
    </w:rPr>
  </w:style>
  <w:style w:type="table" w:styleId="af0">
    <w:name w:val="Table Grid"/>
    <w:basedOn w:val="a1"/>
    <w:uiPriority w:val="39"/>
    <w:rsid w:val="00C509D3"/>
    <w:pPr>
      <w:widowControl/>
    </w:pPr>
    <w:rPr>
      <w:rFonts w:asciiTheme="minorHAnsi" w:eastAsiaTheme="minorHAnsi" w:hAnsiTheme="minorHAnsi" w:cstheme="minorBidi"/>
      <w:kern w:val="2"/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Subtitle"/>
    <w:basedOn w:val="a"/>
    <w:next w:val="a"/>
    <w:uiPriority w:val="11"/>
    <w:qFormat/>
    <w:rsid w:val="00AD70E9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2">
    <w:basedOn w:val="TableNormal"/>
    <w:rsid w:val="00AD70E9"/>
    <w:tblPr>
      <w:tblStyleRowBandSize w:val="1"/>
      <w:tblStyleColBandSize w:val="1"/>
    </w:tblPr>
  </w:style>
  <w:style w:type="table" w:customStyle="1" w:styleId="af3">
    <w:basedOn w:val="TableNormal"/>
    <w:rsid w:val="00AD70E9"/>
    <w:pPr>
      <w:widowControl/>
    </w:pPr>
    <w:rPr>
      <w:rFonts w:ascii="Aptos" w:eastAsia="Aptos" w:hAnsi="Aptos" w:cs="Aptos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"/>
    <w:rsid w:val="00AD70E9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"/>
    <w:rsid w:val="00AD70E9"/>
    <w:tblPr>
      <w:tblStyleRowBandSize w:val="1"/>
      <w:tblStyleColBandSize w:val="1"/>
    </w:tblPr>
  </w:style>
  <w:style w:type="table" w:customStyle="1" w:styleId="af6">
    <w:basedOn w:val="TableNormal"/>
    <w:rsid w:val="00AD70E9"/>
    <w:tblPr>
      <w:tblStyleRowBandSize w:val="1"/>
      <w:tblStyleColBandSize w:val="1"/>
    </w:tblPr>
  </w:style>
  <w:style w:type="table" w:customStyle="1" w:styleId="af7">
    <w:basedOn w:val="TableNormal"/>
    <w:rsid w:val="00AD70E9"/>
    <w:tblPr>
      <w:tblStyleRowBandSize w:val="1"/>
      <w:tblStyleColBandSize w:val="1"/>
    </w:tblPr>
  </w:style>
  <w:style w:type="table" w:customStyle="1" w:styleId="af8">
    <w:basedOn w:val="TableNormal"/>
    <w:rsid w:val="00AD70E9"/>
    <w:tblPr>
      <w:tblStyleRowBandSize w:val="1"/>
      <w:tblStyleColBandSize w:val="1"/>
    </w:tblPr>
  </w:style>
  <w:style w:type="table" w:customStyle="1" w:styleId="af9">
    <w:basedOn w:val="TableNormal"/>
    <w:rsid w:val="00AD70E9"/>
    <w:tblPr>
      <w:tblStyleRowBandSize w:val="1"/>
      <w:tblStyleColBandSize w:val="1"/>
    </w:tblPr>
  </w:style>
  <w:style w:type="table" w:customStyle="1" w:styleId="afa">
    <w:basedOn w:val="TableNormal"/>
    <w:rsid w:val="00AD70E9"/>
    <w:tblPr>
      <w:tblStyleRowBandSize w:val="1"/>
      <w:tblStyleColBandSize w:val="1"/>
    </w:tblPr>
  </w:style>
  <w:style w:type="table" w:customStyle="1" w:styleId="afb">
    <w:basedOn w:val="TableNormal"/>
    <w:rsid w:val="00AD70E9"/>
    <w:tblPr>
      <w:tblStyleRowBandSize w:val="1"/>
      <w:tblStyleColBandSize w:val="1"/>
    </w:tblPr>
  </w:style>
  <w:style w:type="table" w:customStyle="1" w:styleId="afc">
    <w:basedOn w:val="TableNormal"/>
    <w:rsid w:val="00AD70E9"/>
    <w:tblPr>
      <w:tblStyleRowBandSize w:val="1"/>
      <w:tblStyleColBandSize w:val="1"/>
    </w:tblPr>
  </w:style>
  <w:style w:type="table" w:customStyle="1" w:styleId="afd">
    <w:basedOn w:val="TableNormal"/>
    <w:rsid w:val="00AD70E9"/>
    <w:tblPr>
      <w:tblStyleRowBandSize w:val="1"/>
      <w:tblStyleColBandSize w:val="1"/>
    </w:tblPr>
  </w:style>
  <w:style w:type="paragraph" w:styleId="afe">
    <w:name w:val="annotation text"/>
    <w:basedOn w:val="a"/>
    <w:link w:val="aff"/>
    <w:uiPriority w:val="99"/>
    <w:semiHidden/>
    <w:unhideWhenUsed/>
    <w:rsid w:val="00AD70E9"/>
    <w:rPr>
      <w:sz w:val="20"/>
      <w:szCs w:val="20"/>
    </w:rPr>
  </w:style>
  <w:style w:type="character" w:customStyle="1" w:styleId="aff">
    <w:name w:val="Текст примітки Знак"/>
    <w:basedOn w:val="a0"/>
    <w:link w:val="afe"/>
    <w:uiPriority w:val="99"/>
    <w:semiHidden/>
    <w:rsid w:val="00AD70E9"/>
    <w:rPr>
      <w:sz w:val="20"/>
      <w:szCs w:val="20"/>
    </w:rPr>
  </w:style>
  <w:style w:type="character" w:styleId="aff0">
    <w:name w:val="annotation reference"/>
    <w:basedOn w:val="a0"/>
    <w:uiPriority w:val="99"/>
    <w:semiHidden/>
    <w:unhideWhenUsed/>
    <w:rsid w:val="00AD70E9"/>
    <w:rPr>
      <w:sz w:val="16"/>
      <w:szCs w:val="16"/>
    </w:rPr>
  </w:style>
  <w:style w:type="paragraph" w:styleId="aff1">
    <w:name w:val="Balloon Text"/>
    <w:basedOn w:val="a"/>
    <w:link w:val="aff2"/>
    <w:uiPriority w:val="99"/>
    <w:semiHidden/>
    <w:unhideWhenUsed/>
    <w:rsid w:val="002B29FD"/>
    <w:rPr>
      <w:rFonts w:ascii="Segoe UI" w:hAnsi="Segoe UI" w:cs="Segoe UI"/>
      <w:sz w:val="18"/>
      <w:szCs w:val="18"/>
    </w:rPr>
  </w:style>
  <w:style w:type="character" w:customStyle="1" w:styleId="aff2">
    <w:name w:val="Текст у виносці Знак"/>
    <w:basedOn w:val="a0"/>
    <w:link w:val="aff1"/>
    <w:uiPriority w:val="99"/>
    <w:semiHidden/>
    <w:rsid w:val="002B29FD"/>
    <w:rPr>
      <w:rFonts w:ascii="Segoe UI" w:hAnsi="Segoe UI" w:cs="Segoe UI"/>
      <w:sz w:val="18"/>
      <w:szCs w:val="18"/>
    </w:rPr>
  </w:style>
  <w:style w:type="paragraph" w:styleId="aff3">
    <w:name w:val="Body Text"/>
    <w:basedOn w:val="a"/>
    <w:link w:val="aff4"/>
    <w:uiPriority w:val="1"/>
    <w:qFormat/>
    <w:rsid w:val="00C43349"/>
    <w:pPr>
      <w:autoSpaceDE w:val="0"/>
      <w:autoSpaceDN w:val="0"/>
    </w:pPr>
    <w:rPr>
      <w:rFonts w:ascii="Times New Roman" w:eastAsia="Times New Roman" w:hAnsi="Times New Roman" w:cs="Times New Roman"/>
      <w:sz w:val="28"/>
      <w:szCs w:val="28"/>
      <w:lang w:val="uk-UA"/>
    </w:rPr>
  </w:style>
  <w:style w:type="character" w:customStyle="1" w:styleId="aff4">
    <w:name w:val="Основний текст Знак"/>
    <w:basedOn w:val="a0"/>
    <w:link w:val="aff3"/>
    <w:uiPriority w:val="1"/>
    <w:rsid w:val="00C43349"/>
    <w:rPr>
      <w:rFonts w:ascii="Times New Roman" w:eastAsia="Times New Roman" w:hAnsi="Times New Roman" w:cs="Times New Roman"/>
      <w:sz w:val="28"/>
      <w:szCs w:val="28"/>
      <w:lang w:val="uk-UA"/>
    </w:rPr>
  </w:style>
  <w:style w:type="paragraph" w:customStyle="1" w:styleId="110">
    <w:name w:val="Заголовок 11"/>
    <w:basedOn w:val="a"/>
    <w:uiPriority w:val="1"/>
    <w:qFormat/>
    <w:rsid w:val="00C43349"/>
    <w:pPr>
      <w:autoSpaceDE w:val="0"/>
      <w:autoSpaceDN w:val="0"/>
      <w:spacing w:before="72"/>
      <w:ind w:left="10"/>
      <w:jc w:val="center"/>
      <w:outlineLvl w:val="1"/>
    </w:pPr>
    <w:rPr>
      <w:rFonts w:ascii="Times New Roman" w:eastAsia="Times New Roman" w:hAnsi="Times New Roman" w:cs="Times New Roman"/>
      <w:b/>
      <w:bCs/>
      <w:sz w:val="28"/>
      <w:szCs w:val="28"/>
      <w:lang w:val="uk-UA"/>
    </w:rPr>
  </w:style>
  <w:style w:type="paragraph" w:customStyle="1" w:styleId="Standard">
    <w:name w:val="Standard"/>
    <w:rsid w:val="00A74F55"/>
    <w:pPr>
      <w:widowControl/>
      <w:suppressAutoHyphens/>
      <w:autoSpaceDN w:val="0"/>
      <w:textAlignment w:val="baseline"/>
    </w:pPr>
    <w:rPr>
      <w:rFonts w:ascii="Times New Roman" w:eastAsia="Times New Roman" w:hAnsi="Times New Roman" w:cs="Times New Roman"/>
      <w:lang w:val="uk-UA" w:eastAsia="uk-UA"/>
    </w:rPr>
  </w:style>
  <w:style w:type="paragraph" w:customStyle="1" w:styleId="aff5">
    <w:name w:val="Стандартний"/>
    <w:rsid w:val="00A74F55"/>
    <w:pPr>
      <w:widowControl/>
      <w:suppressAutoHyphens/>
      <w:autoSpaceDN w:val="0"/>
      <w:textAlignment w:val="baseline"/>
    </w:pPr>
    <w:rPr>
      <w:rFonts w:ascii="Helvetica Neue" w:eastAsia="Helvetica Neue" w:hAnsi="Helvetica Neue" w:cs="Helvetica Neue"/>
      <w:color w:val="000000"/>
      <w:sz w:val="22"/>
      <w:szCs w:val="22"/>
      <w:lang w:eastAsia="ru-RU"/>
    </w:rPr>
  </w:style>
  <w:style w:type="paragraph" w:styleId="aff6">
    <w:name w:val="List Paragraph"/>
    <w:basedOn w:val="a"/>
    <w:uiPriority w:val="34"/>
    <w:qFormat/>
    <w:rsid w:val="00EC52B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Офіс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fh2edS7mjbfQ3fs28UQsV5wjHtA==">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</go:docsCustomData>
</go:gDocsCustomXmlDataStorage>
</file>

<file path=customXml/itemProps1.xml><?xml version="1.0" encoding="utf-8"?>
<ds:datastoreItem xmlns:ds="http://schemas.openxmlformats.org/officeDocument/2006/customXml" ds:itemID="{329A8B2A-C517-4654-B051-5347C2F401C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11670</Words>
  <Characters>6653</Characters>
  <Application>Microsoft Office Word</Application>
  <DocSecurity>0</DocSecurity>
  <Lines>55</Lines>
  <Paragraphs>36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18287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www.PHILka.RU</dc:creator>
  <cp:lastModifiedBy>Secretary</cp:lastModifiedBy>
  <cp:revision>2</cp:revision>
  <cp:lastPrinted>2025-12-05T08:50:00Z</cp:lastPrinted>
  <dcterms:created xsi:type="dcterms:W3CDTF">2025-12-22T14:24:00Z</dcterms:created>
  <dcterms:modified xsi:type="dcterms:W3CDTF">2025-12-22T14:24:00Z</dcterms:modified>
</cp:coreProperties>
</file>